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20E" w:rsidRDefault="0009620E" w:rsidP="0009620E">
      <w:pPr>
        <w:spacing w:after="0"/>
        <w:jc w:val="center"/>
        <w:rPr>
          <w:b/>
          <w:sz w:val="56"/>
          <w:szCs w:val="56"/>
        </w:rPr>
      </w:pPr>
      <w:r w:rsidRPr="00BB066C">
        <w:rPr>
          <w:rFonts w:ascii="Castellar" w:hAnsi="Castellar"/>
          <w:b/>
          <w:sz w:val="56"/>
          <w:szCs w:val="56"/>
        </w:rPr>
        <w:t>Best in Show 2010</w:t>
      </w:r>
      <w:r>
        <w:rPr>
          <w:b/>
          <w:sz w:val="56"/>
          <w:szCs w:val="56"/>
        </w:rPr>
        <w:t xml:space="preserve">                   </w:t>
      </w:r>
      <w:r>
        <w:rPr>
          <w:b/>
          <w:noProof/>
          <w:sz w:val="56"/>
          <w:szCs w:val="56"/>
        </w:rPr>
        <w:drawing>
          <wp:inline distT="0" distB="0" distL="0" distR="0">
            <wp:extent cx="1981200" cy="1447800"/>
            <wp:effectExtent l="19050" t="0" r="0" b="0"/>
            <wp:docPr id="6" name="Picture 1" descr="C:\Users\Kenny\Desktop\Logo File\EcoMasterBuilD29aR04cP01ZL_m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Desktop\Logo File\EcoMasterBuilD29aR04cP01ZL_mdm.jpg"/>
                    <pic:cNvPicPr>
                      <a:picLocks noChangeAspect="1" noChangeArrowheads="1"/>
                    </pic:cNvPicPr>
                  </pic:nvPicPr>
                  <pic:blipFill>
                    <a:blip r:embed="rId7" cstate="print"/>
                    <a:srcRect/>
                    <a:stretch>
                      <a:fillRect/>
                    </a:stretch>
                  </pic:blipFill>
                  <pic:spPr bwMode="auto">
                    <a:xfrm>
                      <a:off x="0" y="0"/>
                      <a:ext cx="1984075" cy="1449901"/>
                    </a:xfrm>
                    <a:prstGeom prst="rect">
                      <a:avLst/>
                    </a:prstGeom>
                    <a:noFill/>
                    <a:ln w="9525">
                      <a:noFill/>
                      <a:miter lim="800000"/>
                      <a:headEnd/>
                      <a:tailEnd/>
                    </a:ln>
                  </pic:spPr>
                </pic:pic>
              </a:graphicData>
            </a:graphic>
          </wp:inline>
        </w:drawing>
      </w:r>
    </w:p>
    <w:p w:rsidR="003730E2" w:rsidRPr="005D11A2" w:rsidRDefault="003730E2" w:rsidP="0009620E">
      <w:pPr>
        <w:spacing w:after="0"/>
        <w:ind w:left="2160" w:firstLine="720"/>
        <w:jc w:val="right"/>
        <w:rPr>
          <w:b/>
          <w:sz w:val="56"/>
          <w:szCs w:val="56"/>
        </w:rPr>
      </w:pPr>
      <w:r w:rsidRPr="005D11A2">
        <w:rPr>
          <w:b/>
          <w:sz w:val="20"/>
          <w:szCs w:val="20"/>
        </w:rPr>
        <w:t>Kenny Dickerson, Eco</w:t>
      </w:r>
      <w:r w:rsidR="0009620E" w:rsidRPr="005D11A2">
        <w:rPr>
          <w:b/>
          <w:sz w:val="20"/>
          <w:szCs w:val="20"/>
        </w:rPr>
        <w:t>-</w:t>
      </w:r>
      <w:r w:rsidRPr="005D11A2">
        <w:rPr>
          <w:b/>
          <w:sz w:val="20"/>
          <w:szCs w:val="20"/>
        </w:rPr>
        <w:t>Master</w:t>
      </w:r>
      <w:r w:rsidR="00BD55DA">
        <w:rPr>
          <w:b/>
          <w:sz w:val="20"/>
          <w:szCs w:val="20"/>
        </w:rPr>
        <w:t xml:space="preserve"> </w:t>
      </w:r>
      <w:r w:rsidRPr="005D11A2">
        <w:rPr>
          <w:b/>
          <w:sz w:val="20"/>
          <w:szCs w:val="20"/>
        </w:rPr>
        <w:t>Builders</w:t>
      </w:r>
    </w:p>
    <w:p w:rsidR="007B4000" w:rsidRPr="005D11A2" w:rsidRDefault="007B4000" w:rsidP="00204A64">
      <w:pPr>
        <w:spacing w:after="0"/>
        <w:jc w:val="right"/>
        <w:rPr>
          <w:b/>
          <w:sz w:val="20"/>
          <w:szCs w:val="20"/>
        </w:rPr>
      </w:pPr>
      <w:r w:rsidRPr="005D11A2">
        <w:rPr>
          <w:b/>
          <w:sz w:val="20"/>
          <w:szCs w:val="20"/>
        </w:rPr>
        <w:t>(760) 899-0700</w:t>
      </w:r>
    </w:p>
    <w:p w:rsidR="00AC2696" w:rsidRDefault="00AC2696" w:rsidP="00204A64">
      <w:pPr>
        <w:spacing w:after="0"/>
        <w:jc w:val="right"/>
        <w:rPr>
          <w:sz w:val="20"/>
          <w:szCs w:val="20"/>
        </w:rPr>
      </w:pPr>
    </w:p>
    <w:p w:rsidR="003730E2" w:rsidRPr="00452173" w:rsidRDefault="007B4000" w:rsidP="00B8246F">
      <w:pPr>
        <w:spacing w:after="0"/>
        <w:ind w:firstLine="360"/>
        <w:jc w:val="both"/>
      </w:pPr>
      <w:r w:rsidRPr="00452173">
        <w:t xml:space="preserve">We have assembled </w:t>
      </w:r>
      <w:r w:rsidR="00194332" w:rsidRPr="00452173">
        <w:t xml:space="preserve">distribution, </w:t>
      </w:r>
      <w:r w:rsidR="005D11A2">
        <w:t xml:space="preserve">dealership, </w:t>
      </w:r>
      <w:r w:rsidR="00194332" w:rsidRPr="00452173">
        <w:t>and re</w:t>
      </w:r>
      <w:r w:rsidR="005D11A2">
        <w:t>-</w:t>
      </w:r>
      <w:r w:rsidR="00194332" w:rsidRPr="00452173">
        <w:t xml:space="preserve">sell </w:t>
      </w:r>
      <w:r w:rsidRPr="00452173">
        <w:t>relationships with each of the following “Green Built” products</w:t>
      </w:r>
      <w:r w:rsidR="00A13CB9" w:rsidRPr="00452173">
        <w:t>; we call the</w:t>
      </w:r>
      <w:r w:rsidR="00DB0504">
        <w:t xml:space="preserve">se products </w:t>
      </w:r>
      <w:r w:rsidR="00A13CB9" w:rsidRPr="00452173">
        <w:t xml:space="preserve">“Best </w:t>
      </w:r>
      <w:r w:rsidR="00194332" w:rsidRPr="00452173">
        <w:t>i</w:t>
      </w:r>
      <w:r w:rsidR="00A13CB9" w:rsidRPr="00452173">
        <w:t>n Show” for each category they represent.</w:t>
      </w:r>
      <w:r w:rsidR="00204A64" w:rsidRPr="00452173">
        <w:t xml:space="preserve">  For a free consultation on how to become more energy efficient call Kenny Dickerson.</w:t>
      </w:r>
    </w:p>
    <w:p w:rsidR="00A13CB9" w:rsidRPr="008E1A5E" w:rsidRDefault="00AC2696" w:rsidP="008E1A5E">
      <w:pPr>
        <w:pStyle w:val="ListParagraph"/>
        <w:numPr>
          <w:ilvl w:val="0"/>
          <w:numId w:val="9"/>
        </w:numPr>
        <w:spacing w:after="0"/>
        <w:ind w:left="360"/>
        <w:jc w:val="both"/>
        <w:rPr>
          <w:b/>
          <w:sz w:val="32"/>
          <w:szCs w:val="32"/>
          <w:u w:val="single"/>
        </w:rPr>
      </w:pPr>
      <w:r w:rsidRPr="008E1A5E">
        <w:rPr>
          <w:b/>
          <w:sz w:val="32"/>
          <w:szCs w:val="32"/>
          <w:u w:val="single"/>
        </w:rPr>
        <w:t xml:space="preserve">ReddiForm </w:t>
      </w:r>
      <w:r w:rsidR="005B19F9" w:rsidRPr="008E1A5E">
        <w:rPr>
          <w:b/>
          <w:sz w:val="32"/>
          <w:szCs w:val="32"/>
          <w:u w:val="single"/>
        </w:rPr>
        <w:t>(</w:t>
      </w:r>
      <w:r w:rsidRPr="008E1A5E">
        <w:rPr>
          <w:b/>
          <w:sz w:val="32"/>
          <w:szCs w:val="32"/>
          <w:u w:val="single"/>
        </w:rPr>
        <w:t>ICF Foam Blocks</w:t>
      </w:r>
      <w:r w:rsidR="005B19F9" w:rsidRPr="008E1A5E">
        <w:rPr>
          <w:b/>
          <w:sz w:val="32"/>
          <w:szCs w:val="32"/>
          <w:u w:val="single"/>
        </w:rPr>
        <w:t>)</w:t>
      </w:r>
    </w:p>
    <w:p w:rsidR="00AC2696" w:rsidRDefault="00F72FE3" w:rsidP="00AC2696">
      <w:pPr>
        <w:spacing w:after="0"/>
        <w:jc w:val="both"/>
        <w:rPr>
          <w:sz w:val="20"/>
          <w:szCs w:val="20"/>
        </w:rPr>
      </w:pPr>
      <w:r>
        <w:rPr>
          <w:noProof/>
          <w:sz w:val="20"/>
          <w:szCs w:val="20"/>
        </w:rPr>
        <w:drawing>
          <wp:inline distT="0" distB="0" distL="0" distR="0">
            <wp:extent cx="2733675" cy="685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35373" cy="686226"/>
                    </a:xfrm>
                    <a:prstGeom prst="rect">
                      <a:avLst/>
                    </a:prstGeom>
                    <a:noFill/>
                    <a:ln w="9525">
                      <a:noFill/>
                      <a:miter lim="800000"/>
                      <a:headEnd/>
                      <a:tailEnd/>
                    </a:ln>
                  </pic:spPr>
                </pic:pic>
              </a:graphicData>
            </a:graphic>
          </wp:inline>
        </w:drawing>
      </w:r>
    </w:p>
    <w:p w:rsidR="00687F4A" w:rsidRPr="00687F4A" w:rsidRDefault="00687F4A" w:rsidP="008E1A5E">
      <w:pPr>
        <w:spacing w:after="0" w:line="240" w:lineRule="auto"/>
        <w:ind w:firstLine="360"/>
        <w:jc w:val="both"/>
        <w:rPr>
          <w:rFonts w:eastAsia="Times New Roman" w:cs="Times New Roman"/>
        </w:rPr>
      </w:pPr>
      <w:r w:rsidRPr="00687F4A">
        <w:rPr>
          <w:rFonts w:eastAsia="Times New Roman" w:cs="Times New Roman"/>
        </w:rPr>
        <w:t>ReddiForm's insulating concrete form (ICF) building technology has served commercial and residential builders, local and state government and energy-conscious home owners since 1990. Our permanent buildings, reinforced concrete walls and foundations offer structural, energy-saving and cost-saving advantages over traditional stick-frame construction and standard insulation methods. ICF construction provides for more efficient construction, structural stability and a healthier living environment while reducing energy consumption.</w:t>
      </w:r>
    </w:p>
    <w:tbl>
      <w:tblPr>
        <w:tblW w:w="9765" w:type="dxa"/>
        <w:tblCellSpacing w:w="0" w:type="dxa"/>
        <w:tblCellMar>
          <w:left w:w="0" w:type="dxa"/>
          <w:right w:w="0" w:type="dxa"/>
        </w:tblCellMar>
        <w:tblLook w:val="04A0"/>
      </w:tblPr>
      <w:tblGrid>
        <w:gridCol w:w="9765"/>
      </w:tblGrid>
      <w:tr w:rsidR="00687F4A" w:rsidRPr="00687F4A" w:rsidTr="00687F4A">
        <w:trPr>
          <w:tblCellSpacing w:w="0" w:type="dxa"/>
        </w:trPr>
        <w:tc>
          <w:tcPr>
            <w:tcW w:w="5625" w:type="dxa"/>
            <w:hideMark/>
          </w:tcPr>
          <w:p w:rsidR="00687F4A" w:rsidRPr="00687F4A" w:rsidRDefault="00687F4A" w:rsidP="008E1A5E">
            <w:pPr>
              <w:numPr>
                <w:ilvl w:val="0"/>
                <w:numId w:val="2"/>
              </w:numPr>
              <w:spacing w:after="0" w:line="240" w:lineRule="auto"/>
              <w:rPr>
                <w:rFonts w:eastAsia="Times New Roman" w:cs="Times New Roman"/>
              </w:rPr>
            </w:pPr>
            <w:r w:rsidRPr="00687F4A">
              <w:rPr>
                <w:rFonts w:eastAsia="Times New Roman" w:cs="Times New Roman"/>
              </w:rPr>
              <w:t>30% lower construction cost</w:t>
            </w:r>
            <w:r w:rsidR="008E1A5E">
              <w:rPr>
                <w:rFonts w:eastAsia="Times New Roman" w:cs="Times New Roman"/>
              </w:rPr>
              <w:t>, 50% less construction time</w:t>
            </w:r>
            <w:r w:rsidRPr="00687F4A">
              <w:rPr>
                <w:rFonts w:eastAsia="Times New Roman" w:cs="Times New Roman"/>
              </w:rPr>
              <w:t xml:space="preserve"> </w:t>
            </w:r>
          </w:p>
          <w:p w:rsidR="00687F4A" w:rsidRPr="00687F4A" w:rsidRDefault="00687F4A" w:rsidP="008E1A5E">
            <w:pPr>
              <w:numPr>
                <w:ilvl w:val="0"/>
                <w:numId w:val="2"/>
              </w:numPr>
              <w:spacing w:after="0" w:line="240" w:lineRule="auto"/>
              <w:rPr>
                <w:rFonts w:eastAsia="Times New Roman" w:cs="Times New Roman"/>
              </w:rPr>
            </w:pPr>
            <w:r w:rsidRPr="00687F4A">
              <w:rPr>
                <w:rFonts w:eastAsia="Times New Roman" w:cs="Times New Roman"/>
              </w:rPr>
              <w:t>Multi-dimensional building</w:t>
            </w:r>
            <w:r w:rsidR="00BF437C">
              <w:rPr>
                <w:rFonts w:eastAsia="Times New Roman" w:cs="Times New Roman"/>
              </w:rPr>
              <w:t xml:space="preserve"> </w:t>
            </w:r>
            <w:r w:rsidRPr="00687F4A">
              <w:rPr>
                <w:rFonts w:eastAsia="Times New Roman" w:cs="Times New Roman"/>
              </w:rPr>
              <w:t>product</w:t>
            </w:r>
          </w:p>
          <w:p w:rsidR="00687F4A" w:rsidRPr="00687F4A" w:rsidRDefault="00687F4A" w:rsidP="008E1A5E">
            <w:pPr>
              <w:numPr>
                <w:ilvl w:val="0"/>
                <w:numId w:val="2"/>
              </w:numPr>
              <w:spacing w:after="0" w:line="240" w:lineRule="auto"/>
              <w:rPr>
                <w:rFonts w:eastAsia="Times New Roman" w:cs="Times New Roman"/>
              </w:rPr>
            </w:pPr>
            <w:r w:rsidRPr="00687F4A">
              <w:rPr>
                <w:rFonts w:eastAsia="Times New Roman" w:cs="Times New Roman"/>
              </w:rPr>
              <w:t>Better moisture &amp; mold control</w:t>
            </w:r>
          </w:p>
          <w:p w:rsidR="00687F4A" w:rsidRPr="00BB066C" w:rsidRDefault="00687F4A" w:rsidP="00BB066C">
            <w:pPr>
              <w:numPr>
                <w:ilvl w:val="0"/>
                <w:numId w:val="2"/>
              </w:numPr>
              <w:spacing w:after="0" w:line="240" w:lineRule="auto"/>
              <w:rPr>
                <w:rFonts w:eastAsia="Times New Roman" w:cs="Times New Roman"/>
              </w:rPr>
            </w:pPr>
            <w:r w:rsidRPr="00687F4A">
              <w:rPr>
                <w:rFonts w:eastAsia="Times New Roman" w:cs="Times New Roman"/>
              </w:rPr>
              <w:t>Greater wind sheer and seismic</w:t>
            </w:r>
            <w:r w:rsidR="00BF437C">
              <w:rPr>
                <w:rFonts w:eastAsia="Times New Roman" w:cs="Times New Roman"/>
              </w:rPr>
              <w:t xml:space="preserve"> </w:t>
            </w:r>
            <w:r w:rsidRPr="00687F4A">
              <w:rPr>
                <w:rFonts w:eastAsia="Times New Roman" w:cs="Times New Roman"/>
              </w:rPr>
              <w:t>stability</w:t>
            </w:r>
          </w:p>
        </w:tc>
      </w:tr>
    </w:tbl>
    <w:p w:rsidR="008E1A5E" w:rsidRPr="008E1A5E" w:rsidRDefault="008E1A5E" w:rsidP="008E1A5E">
      <w:pPr>
        <w:spacing w:after="0"/>
        <w:ind w:left="360"/>
        <w:jc w:val="both"/>
        <w:rPr>
          <w:b/>
          <w:sz w:val="20"/>
          <w:szCs w:val="20"/>
          <w:u w:val="single"/>
        </w:rPr>
      </w:pPr>
    </w:p>
    <w:p w:rsidR="008E1A5E" w:rsidRPr="008E1A5E" w:rsidRDefault="008E1A5E" w:rsidP="008E1A5E">
      <w:pPr>
        <w:pStyle w:val="ListParagraph"/>
        <w:numPr>
          <w:ilvl w:val="0"/>
          <w:numId w:val="9"/>
        </w:numPr>
        <w:spacing w:after="0"/>
        <w:ind w:left="360"/>
        <w:jc w:val="both"/>
        <w:rPr>
          <w:b/>
          <w:sz w:val="32"/>
          <w:szCs w:val="32"/>
          <w:u w:val="single"/>
        </w:rPr>
      </w:pPr>
      <w:r w:rsidRPr="008E1A5E">
        <w:rPr>
          <w:b/>
          <w:sz w:val="32"/>
          <w:szCs w:val="32"/>
          <w:u w:val="single"/>
        </w:rPr>
        <w:t>GreenSwitch (X-10, Zigby Technology Plugs &amp; Switches)</w:t>
      </w:r>
    </w:p>
    <w:p w:rsidR="008E1A5E" w:rsidRDefault="008E1A5E" w:rsidP="008E1A5E">
      <w:pPr>
        <w:spacing w:after="0"/>
        <w:jc w:val="both"/>
        <w:rPr>
          <w:sz w:val="20"/>
          <w:szCs w:val="20"/>
        </w:rPr>
      </w:pPr>
      <w:r>
        <w:rPr>
          <w:noProof/>
          <w:sz w:val="20"/>
          <w:szCs w:val="20"/>
        </w:rPr>
        <w:drawing>
          <wp:inline distT="0" distB="0" distL="0" distR="0">
            <wp:extent cx="2562225" cy="83820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62225" cy="838200"/>
                    </a:xfrm>
                    <a:prstGeom prst="rect">
                      <a:avLst/>
                    </a:prstGeom>
                    <a:noFill/>
                    <a:ln w="9525">
                      <a:noFill/>
                      <a:miter lim="800000"/>
                      <a:headEnd/>
                      <a:tailEnd/>
                    </a:ln>
                  </pic:spPr>
                </pic:pic>
              </a:graphicData>
            </a:graphic>
          </wp:inline>
        </w:drawing>
      </w:r>
      <w:r w:rsidR="00646FE6" w:rsidRPr="00646FE6">
        <w:rPr>
          <w:noProof/>
          <w:sz w:val="20"/>
          <w:szCs w:val="20"/>
        </w:rPr>
        <w:drawing>
          <wp:inline distT="0" distB="0" distL="0" distR="0">
            <wp:extent cx="2133600" cy="15335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6154" t="20842" r="17949" b="46894"/>
                    <a:stretch>
                      <a:fillRect/>
                    </a:stretch>
                  </pic:blipFill>
                  <pic:spPr bwMode="auto">
                    <a:xfrm>
                      <a:off x="0" y="0"/>
                      <a:ext cx="2133600" cy="1533525"/>
                    </a:xfrm>
                    <a:prstGeom prst="rect">
                      <a:avLst/>
                    </a:prstGeom>
                    <a:noFill/>
                    <a:ln w="9525">
                      <a:noFill/>
                      <a:miter lim="800000"/>
                      <a:headEnd/>
                      <a:tailEnd/>
                    </a:ln>
                  </pic:spPr>
                </pic:pic>
              </a:graphicData>
            </a:graphic>
          </wp:inline>
        </w:drawing>
      </w:r>
    </w:p>
    <w:p w:rsidR="008E1A5E" w:rsidRPr="00F625D6" w:rsidRDefault="008E1A5E" w:rsidP="008E1A5E">
      <w:pPr>
        <w:pStyle w:val="Heading2"/>
        <w:spacing w:before="0"/>
        <w:rPr>
          <w:rFonts w:asciiTheme="minorHAnsi" w:hAnsiTheme="minorHAnsi"/>
          <w:sz w:val="22"/>
          <w:szCs w:val="22"/>
        </w:rPr>
      </w:pPr>
      <w:r w:rsidRPr="00F625D6">
        <w:rPr>
          <w:rFonts w:asciiTheme="minorHAnsi" w:hAnsiTheme="minorHAnsi"/>
          <w:sz w:val="22"/>
          <w:szCs w:val="22"/>
        </w:rPr>
        <w:t>Difference</w:t>
      </w:r>
    </w:p>
    <w:p w:rsidR="008E1A5E" w:rsidRPr="00F625D6" w:rsidRDefault="008E1A5E" w:rsidP="008E1A5E">
      <w:pPr>
        <w:pStyle w:val="NormalWeb"/>
        <w:spacing w:before="0" w:beforeAutospacing="0" w:after="0" w:afterAutospacing="0"/>
        <w:ind w:firstLine="360"/>
        <w:jc w:val="both"/>
        <w:rPr>
          <w:rFonts w:asciiTheme="minorHAnsi" w:hAnsiTheme="minorHAnsi"/>
          <w:sz w:val="22"/>
          <w:szCs w:val="22"/>
        </w:rPr>
      </w:pPr>
      <w:r w:rsidRPr="00F625D6">
        <w:rPr>
          <w:rFonts w:asciiTheme="minorHAnsi" w:hAnsiTheme="minorHAnsi"/>
          <w:sz w:val="22"/>
          <w:szCs w:val="22"/>
        </w:rPr>
        <w:t>A switch to GreenSwitch is easy. GreenSwitch can be retrofitted into existing electrical systems and, in the average household, can be installed in about an hour. The savings are immediate. GreenSwitch saves you money and reduces your carbon footprint at the same time, giving you the opportunity to make a difference for your family and in the world. All this with the slide of one convenient switch!</w:t>
      </w:r>
    </w:p>
    <w:p w:rsidR="008E1A5E" w:rsidRPr="00F625D6" w:rsidRDefault="008E1A5E" w:rsidP="008E1A5E">
      <w:pPr>
        <w:pStyle w:val="Heading2"/>
        <w:spacing w:before="0"/>
        <w:rPr>
          <w:rFonts w:asciiTheme="minorHAnsi" w:hAnsiTheme="minorHAnsi"/>
          <w:sz w:val="22"/>
          <w:szCs w:val="22"/>
        </w:rPr>
      </w:pPr>
      <w:r w:rsidRPr="00F625D6">
        <w:rPr>
          <w:rFonts w:asciiTheme="minorHAnsi" w:hAnsiTheme="minorHAnsi"/>
          <w:sz w:val="22"/>
          <w:szCs w:val="22"/>
        </w:rPr>
        <w:lastRenderedPageBreak/>
        <w:t>Put an End to Phantom Electricity Use with One Switch</w:t>
      </w:r>
    </w:p>
    <w:p w:rsidR="008E1A5E" w:rsidRPr="00F625D6" w:rsidRDefault="008E1A5E" w:rsidP="008E1A5E">
      <w:pPr>
        <w:numPr>
          <w:ilvl w:val="0"/>
          <w:numId w:val="3"/>
        </w:numPr>
        <w:spacing w:after="0" w:line="240" w:lineRule="auto"/>
      </w:pPr>
      <w:r w:rsidRPr="00F625D6">
        <w:t>Professional installation can be done in approximately one hour</w:t>
      </w:r>
    </w:p>
    <w:p w:rsidR="008E1A5E" w:rsidRPr="00F625D6" w:rsidRDefault="008E1A5E" w:rsidP="008E1A5E">
      <w:pPr>
        <w:numPr>
          <w:ilvl w:val="0"/>
          <w:numId w:val="3"/>
        </w:numPr>
        <w:spacing w:after="0" w:line="240" w:lineRule="auto"/>
      </w:pPr>
      <w:r w:rsidRPr="00F625D6">
        <w:t>The system's wireless technology does not interfere with other wireless devices</w:t>
      </w:r>
    </w:p>
    <w:p w:rsidR="008E1A5E" w:rsidRDefault="008E1A5E" w:rsidP="008E1A5E">
      <w:pPr>
        <w:numPr>
          <w:ilvl w:val="0"/>
          <w:numId w:val="3"/>
        </w:numPr>
        <w:spacing w:after="0" w:line="240" w:lineRule="auto"/>
      </w:pPr>
      <w:r w:rsidRPr="00F625D6">
        <w:t>Use of GreenSwitch significantly extends the life of heat/air conditioning systems, televisions, and lighting fixtures</w:t>
      </w:r>
    </w:p>
    <w:p w:rsidR="00051016" w:rsidRPr="00F625D6" w:rsidRDefault="00051016" w:rsidP="00051016">
      <w:pPr>
        <w:spacing w:after="0" w:line="240" w:lineRule="auto"/>
        <w:ind w:left="720"/>
      </w:pPr>
    </w:p>
    <w:p w:rsidR="00FA5391" w:rsidRPr="008E1A5E" w:rsidRDefault="00FA5391" w:rsidP="00223F55">
      <w:pPr>
        <w:pStyle w:val="ListParagraph"/>
        <w:numPr>
          <w:ilvl w:val="0"/>
          <w:numId w:val="9"/>
        </w:numPr>
        <w:spacing w:after="0"/>
        <w:ind w:left="360"/>
        <w:jc w:val="both"/>
        <w:rPr>
          <w:b/>
          <w:sz w:val="32"/>
          <w:szCs w:val="32"/>
          <w:u w:val="single"/>
        </w:rPr>
      </w:pPr>
      <w:r w:rsidRPr="008E1A5E">
        <w:rPr>
          <w:b/>
          <w:sz w:val="32"/>
          <w:szCs w:val="32"/>
          <w:u w:val="single"/>
        </w:rPr>
        <w:t xml:space="preserve">Power-Save </w:t>
      </w:r>
      <w:r w:rsidR="00CF019E" w:rsidRPr="008E1A5E">
        <w:rPr>
          <w:b/>
          <w:sz w:val="32"/>
          <w:szCs w:val="32"/>
          <w:u w:val="single"/>
        </w:rPr>
        <w:t>(</w:t>
      </w:r>
      <w:r w:rsidR="0002726A" w:rsidRPr="008E1A5E">
        <w:rPr>
          <w:b/>
          <w:sz w:val="32"/>
          <w:szCs w:val="32"/>
          <w:u w:val="single"/>
        </w:rPr>
        <w:t xml:space="preserve">Power Factor </w:t>
      </w:r>
      <w:r w:rsidR="00F920FD" w:rsidRPr="008E1A5E">
        <w:rPr>
          <w:b/>
          <w:sz w:val="32"/>
          <w:szCs w:val="32"/>
          <w:u w:val="single"/>
        </w:rPr>
        <w:t>Optimizing</w:t>
      </w:r>
      <w:r w:rsidRPr="008E1A5E">
        <w:rPr>
          <w:b/>
          <w:sz w:val="32"/>
          <w:szCs w:val="32"/>
          <w:u w:val="single"/>
        </w:rPr>
        <w:t xml:space="preserve"> Capacitors</w:t>
      </w:r>
      <w:r w:rsidR="00CF019E" w:rsidRPr="008E1A5E">
        <w:rPr>
          <w:b/>
          <w:sz w:val="32"/>
          <w:szCs w:val="32"/>
          <w:u w:val="single"/>
        </w:rPr>
        <w:t>)</w:t>
      </w:r>
    </w:p>
    <w:p w:rsidR="00AC2696" w:rsidRDefault="00F72FE3" w:rsidP="008E1A5E">
      <w:pPr>
        <w:spacing w:after="0"/>
        <w:jc w:val="both"/>
        <w:rPr>
          <w:sz w:val="20"/>
          <w:szCs w:val="20"/>
        </w:rPr>
      </w:pPr>
      <w:r>
        <w:rPr>
          <w:noProof/>
          <w:sz w:val="20"/>
          <w:szCs w:val="20"/>
        </w:rPr>
        <w:drawing>
          <wp:inline distT="0" distB="0" distL="0" distR="0">
            <wp:extent cx="2686050" cy="400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86050" cy="400050"/>
                    </a:xfrm>
                    <a:prstGeom prst="rect">
                      <a:avLst/>
                    </a:prstGeom>
                    <a:noFill/>
                    <a:ln w="9525">
                      <a:noFill/>
                      <a:miter lim="800000"/>
                      <a:headEnd/>
                      <a:tailEnd/>
                    </a:ln>
                  </pic:spPr>
                </pic:pic>
              </a:graphicData>
            </a:graphic>
          </wp:inline>
        </w:drawing>
      </w:r>
    </w:p>
    <w:tbl>
      <w:tblPr>
        <w:tblW w:w="5000" w:type="pct"/>
        <w:tblCellSpacing w:w="15" w:type="dxa"/>
        <w:tblCellMar>
          <w:top w:w="60" w:type="dxa"/>
          <w:left w:w="60" w:type="dxa"/>
          <w:bottom w:w="60" w:type="dxa"/>
          <w:right w:w="60" w:type="dxa"/>
        </w:tblCellMar>
        <w:tblLook w:val="04A0"/>
      </w:tblPr>
      <w:tblGrid>
        <w:gridCol w:w="3913"/>
        <w:gridCol w:w="7067"/>
      </w:tblGrid>
      <w:tr w:rsidR="00687F4A" w:rsidRPr="00687F4A" w:rsidTr="00452173">
        <w:trPr>
          <w:trHeight w:val="3465"/>
          <w:tblCellSpacing w:w="15" w:type="dxa"/>
        </w:trPr>
        <w:tc>
          <w:tcPr>
            <w:tcW w:w="3868" w:type="dxa"/>
            <w:hideMark/>
          </w:tcPr>
          <w:p w:rsidR="00687F4A" w:rsidRDefault="00687F4A" w:rsidP="008E1A5E">
            <w:pPr>
              <w:spacing w:after="0" w:line="240" w:lineRule="auto"/>
              <w:rPr>
                <w:rFonts w:ascii="Times New Roman" w:eastAsia="Times New Roman" w:hAnsi="Times New Roman" w:cs="Times New Roman"/>
                <w:sz w:val="24"/>
                <w:szCs w:val="24"/>
              </w:rPr>
            </w:pPr>
            <w:r w:rsidRPr="00687F4A">
              <w:rPr>
                <w:rFonts w:ascii="Times New Roman" w:eastAsia="Times New Roman" w:hAnsi="Times New Roman" w:cs="Times New Roman"/>
                <w:sz w:val="24"/>
                <w:szCs w:val="24"/>
              </w:rPr>
              <w:t>SAVE UP TO 25% ON YOUR COMMERCIAL/INDUSTRIAL ELECTRIC BILLS!</w:t>
            </w:r>
            <w:r w:rsidRPr="00687F4A">
              <w:rPr>
                <w:rFonts w:ascii="Times New Roman" w:eastAsia="Times New Roman" w:hAnsi="Times New Roman" w:cs="Times New Roman"/>
                <w:sz w:val="24"/>
                <w:szCs w:val="24"/>
              </w:rPr>
              <w:br/>
            </w:r>
            <w:r w:rsidRPr="00687F4A">
              <w:rPr>
                <w:rFonts w:ascii="Times New Roman" w:eastAsia="Times New Roman" w:hAnsi="Times New Roman" w:cs="Times New Roman"/>
                <w:sz w:val="24"/>
                <w:szCs w:val="24"/>
              </w:rPr>
              <w:br/>
              <w:t>The Power-Save 3400 &amp; Power-Save 3200 Reduce the Amount of Inductive Load in Commercial and Industrial Environments</w:t>
            </w:r>
            <w:r w:rsidR="00B76780">
              <w:rPr>
                <w:rFonts w:ascii="Times New Roman" w:eastAsia="Times New Roman" w:hAnsi="Times New Roman" w:cs="Times New Roman"/>
                <w:noProof/>
                <w:sz w:val="24"/>
                <w:szCs w:val="24"/>
              </w:rPr>
              <w:drawing>
                <wp:inline distT="0" distB="0" distL="0" distR="0">
                  <wp:extent cx="1638300" cy="885825"/>
                  <wp:effectExtent l="19050" t="0" r="0" b="0"/>
                  <wp:docPr id="5" name="Picture 24" descr="Power-Sav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Save 3400"/>
                          <pic:cNvPicPr>
                            <a:picLocks noChangeAspect="1" noChangeArrowheads="1"/>
                          </pic:cNvPicPr>
                        </pic:nvPicPr>
                        <pic:blipFill>
                          <a:blip r:embed="rId12" cstate="print"/>
                          <a:srcRect/>
                          <a:stretch>
                            <a:fillRect/>
                          </a:stretch>
                        </pic:blipFill>
                        <pic:spPr bwMode="auto">
                          <a:xfrm>
                            <a:off x="0" y="0"/>
                            <a:ext cx="1638300" cy="885825"/>
                          </a:xfrm>
                          <a:prstGeom prst="rect">
                            <a:avLst/>
                          </a:prstGeom>
                          <a:noFill/>
                          <a:ln w="9525">
                            <a:noFill/>
                            <a:miter lim="800000"/>
                            <a:headEnd/>
                            <a:tailEnd/>
                          </a:ln>
                        </pic:spPr>
                      </pic:pic>
                    </a:graphicData>
                  </a:graphic>
                </wp:inline>
              </w:drawing>
            </w:r>
          </w:p>
          <w:p w:rsidR="00051016" w:rsidRPr="00687F4A" w:rsidRDefault="00051016" w:rsidP="008E1A5E">
            <w:pPr>
              <w:spacing w:after="0" w:line="240" w:lineRule="auto"/>
              <w:rPr>
                <w:rFonts w:ascii="Times New Roman" w:eastAsia="Times New Roman" w:hAnsi="Times New Roman" w:cs="Times New Roman"/>
                <w:sz w:val="24"/>
                <w:szCs w:val="24"/>
              </w:rPr>
            </w:pPr>
          </w:p>
        </w:tc>
        <w:tc>
          <w:tcPr>
            <w:tcW w:w="7022" w:type="dxa"/>
            <w:hideMark/>
          </w:tcPr>
          <w:p w:rsidR="00687F4A" w:rsidRPr="00687F4A" w:rsidRDefault="00687F4A" w:rsidP="008E1A5E">
            <w:pPr>
              <w:spacing w:after="0" w:line="240" w:lineRule="auto"/>
              <w:rPr>
                <w:rFonts w:ascii="Times New Roman" w:eastAsia="Times New Roman" w:hAnsi="Times New Roman" w:cs="Times New Roman"/>
                <w:sz w:val="24"/>
                <w:szCs w:val="24"/>
              </w:rPr>
            </w:pPr>
            <w:r w:rsidRPr="00687F4A">
              <w:rPr>
                <w:rFonts w:ascii="Times New Roman" w:eastAsia="Times New Roman" w:hAnsi="Times New Roman" w:cs="Times New Roman"/>
                <w:sz w:val="24"/>
                <w:szCs w:val="24"/>
              </w:rPr>
              <w:t xml:space="preserve">The Many Benefits of the Power-Save 3400 &amp; Power-Save 3200 Include: </w:t>
            </w:r>
            <w:r w:rsidRPr="00687F4A">
              <w:rPr>
                <w:rFonts w:ascii="Times New Roman" w:eastAsia="Times New Roman" w:hAnsi="Times New Roman" w:cs="Times New Roman"/>
                <w:sz w:val="24"/>
                <w:szCs w:val="24"/>
              </w:rPr>
              <w:br/>
            </w:r>
            <w:r w:rsidRPr="00687F4A">
              <w:rPr>
                <w:rFonts w:ascii="Times New Roman" w:eastAsia="Times New Roman" w:hAnsi="Times New Roman" w:cs="Times New Roman"/>
                <w:sz w:val="24"/>
                <w:szCs w:val="24"/>
              </w:rPr>
              <w:br/>
              <w:t xml:space="preserve">--&gt; Lowers electric bills up to </w:t>
            </w:r>
            <w:r w:rsidRPr="00687F4A">
              <w:rPr>
                <w:rFonts w:ascii="Times New Roman" w:eastAsia="Times New Roman" w:hAnsi="Times New Roman" w:cs="Times New Roman"/>
                <w:b/>
                <w:bCs/>
                <w:sz w:val="24"/>
                <w:szCs w:val="24"/>
              </w:rPr>
              <w:t xml:space="preserve">25%! </w:t>
            </w:r>
            <w:r w:rsidRPr="00687F4A">
              <w:rPr>
                <w:rFonts w:ascii="Times New Roman" w:eastAsia="Times New Roman" w:hAnsi="Times New Roman" w:cs="Times New Roman"/>
                <w:sz w:val="24"/>
                <w:szCs w:val="24"/>
              </w:rPr>
              <w:br/>
              <w:t xml:space="preserve">--&gt; Reduces electricity required by inductive loads (motors)! </w:t>
            </w:r>
            <w:r w:rsidRPr="00687F4A">
              <w:rPr>
                <w:rFonts w:ascii="Times New Roman" w:eastAsia="Times New Roman" w:hAnsi="Times New Roman" w:cs="Times New Roman"/>
                <w:sz w:val="24"/>
                <w:szCs w:val="24"/>
              </w:rPr>
              <w:br/>
              <w:t>--&gt; Enhances capacity of existing electrical system!</w:t>
            </w:r>
            <w:r w:rsidRPr="00687F4A">
              <w:rPr>
                <w:rFonts w:ascii="Times New Roman" w:eastAsia="Times New Roman" w:hAnsi="Times New Roman" w:cs="Times New Roman"/>
                <w:sz w:val="24"/>
                <w:szCs w:val="24"/>
              </w:rPr>
              <w:br/>
              <w:t>--&gt; Eliminates harmful power surges!</w:t>
            </w:r>
            <w:r w:rsidRPr="00687F4A">
              <w:rPr>
                <w:rFonts w:ascii="Times New Roman" w:eastAsia="Times New Roman" w:hAnsi="Times New Roman" w:cs="Times New Roman"/>
                <w:sz w:val="24"/>
                <w:szCs w:val="24"/>
              </w:rPr>
              <w:br/>
              <w:t xml:space="preserve">--&gt; Protects appliances and sensitive electronic equipment! </w:t>
            </w:r>
            <w:r w:rsidRPr="00687F4A">
              <w:rPr>
                <w:rFonts w:ascii="Times New Roman" w:eastAsia="Times New Roman" w:hAnsi="Times New Roman" w:cs="Times New Roman"/>
                <w:sz w:val="24"/>
                <w:szCs w:val="24"/>
              </w:rPr>
              <w:br/>
              <w:t xml:space="preserve">--&gt; Reduces harmful effects caused by electrical noise! </w:t>
            </w:r>
            <w:r w:rsidRPr="00687F4A">
              <w:rPr>
                <w:rFonts w:ascii="Times New Roman" w:eastAsia="Times New Roman" w:hAnsi="Times New Roman" w:cs="Times New Roman"/>
                <w:sz w:val="24"/>
                <w:szCs w:val="24"/>
              </w:rPr>
              <w:br/>
              <w:t>--&gt; Power Factor Optimization!</w:t>
            </w:r>
          </w:p>
        </w:tc>
      </w:tr>
    </w:tbl>
    <w:p w:rsidR="00FA5391" w:rsidRDefault="00FA5391" w:rsidP="00AC2696">
      <w:pPr>
        <w:spacing w:after="0"/>
        <w:jc w:val="both"/>
        <w:rPr>
          <w:sz w:val="20"/>
          <w:szCs w:val="20"/>
        </w:rPr>
      </w:pPr>
    </w:p>
    <w:p w:rsidR="00FA5391" w:rsidRPr="00223F55" w:rsidRDefault="00FA5391" w:rsidP="00223F55">
      <w:pPr>
        <w:pStyle w:val="ListParagraph"/>
        <w:numPr>
          <w:ilvl w:val="0"/>
          <w:numId w:val="9"/>
        </w:numPr>
        <w:spacing w:after="0"/>
        <w:ind w:left="360"/>
        <w:jc w:val="both"/>
        <w:rPr>
          <w:b/>
          <w:sz w:val="32"/>
          <w:szCs w:val="32"/>
          <w:u w:val="single"/>
        </w:rPr>
      </w:pPr>
      <w:r w:rsidRPr="00223F55">
        <w:rPr>
          <w:b/>
          <w:sz w:val="32"/>
          <w:szCs w:val="32"/>
          <w:u w:val="single"/>
        </w:rPr>
        <w:t xml:space="preserve">Coolorado </w:t>
      </w:r>
      <w:r w:rsidR="005B19F9" w:rsidRPr="00223F55">
        <w:rPr>
          <w:b/>
          <w:sz w:val="32"/>
          <w:szCs w:val="32"/>
          <w:u w:val="single"/>
        </w:rPr>
        <w:t>(</w:t>
      </w:r>
      <w:r w:rsidRPr="00223F55">
        <w:rPr>
          <w:b/>
          <w:sz w:val="32"/>
          <w:szCs w:val="32"/>
          <w:u w:val="single"/>
        </w:rPr>
        <w:t>Evaporative Cooling units</w:t>
      </w:r>
      <w:r w:rsidR="005B19F9" w:rsidRPr="00223F55">
        <w:rPr>
          <w:b/>
          <w:sz w:val="32"/>
          <w:szCs w:val="32"/>
          <w:u w:val="single"/>
        </w:rPr>
        <w:t>)</w:t>
      </w:r>
    </w:p>
    <w:p w:rsidR="00FA5391" w:rsidRDefault="005E016F" w:rsidP="00AC2696">
      <w:pPr>
        <w:spacing w:after="0"/>
        <w:jc w:val="both"/>
        <w:rPr>
          <w:sz w:val="20"/>
          <w:szCs w:val="20"/>
        </w:rPr>
      </w:pPr>
      <w:r>
        <w:rPr>
          <w:noProof/>
          <w:sz w:val="20"/>
          <w:szCs w:val="20"/>
        </w:rPr>
        <w:drawing>
          <wp:inline distT="0" distB="0" distL="0" distR="0">
            <wp:extent cx="2266950" cy="9525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66950" cy="952500"/>
                    </a:xfrm>
                    <a:prstGeom prst="rect">
                      <a:avLst/>
                    </a:prstGeom>
                    <a:noFill/>
                    <a:ln w="9525">
                      <a:noFill/>
                      <a:miter lim="800000"/>
                      <a:headEnd/>
                      <a:tailEnd/>
                    </a:ln>
                  </pic:spPr>
                </pic:pic>
              </a:graphicData>
            </a:graphic>
          </wp:inline>
        </w:drawing>
      </w:r>
      <w:r w:rsidR="004036CE" w:rsidRPr="004036CE">
        <w:rPr>
          <w:noProof/>
          <w:sz w:val="20"/>
          <w:szCs w:val="20"/>
        </w:rPr>
        <w:drawing>
          <wp:inline distT="0" distB="0" distL="0" distR="0">
            <wp:extent cx="1266825" cy="1123950"/>
            <wp:effectExtent l="19050" t="0" r="9525" b="0"/>
            <wp:docPr id="7" name="Picture 26" descr="M30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30 Photo"/>
                    <pic:cNvPicPr>
                      <a:picLocks noChangeAspect="1" noChangeArrowheads="1"/>
                    </pic:cNvPicPr>
                  </pic:nvPicPr>
                  <pic:blipFill>
                    <a:blip r:embed="rId14" cstate="print"/>
                    <a:srcRect/>
                    <a:stretch>
                      <a:fillRect/>
                    </a:stretch>
                  </pic:blipFill>
                  <pic:spPr bwMode="auto">
                    <a:xfrm>
                      <a:off x="0" y="0"/>
                      <a:ext cx="1266825" cy="1123950"/>
                    </a:xfrm>
                    <a:prstGeom prst="rect">
                      <a:avLst/>
                    </a:prstGeom>
                    <a:noFill/>
                    <a:ln w="9525">
                      <a:noFill/>
                      <a:miter lim="800000"/>
                      <a:headEnd/>
                      <a:tailEnd/>
                    </a:ln>
                  </pic:spPr>
                </pic:pic>
              </a:graphicData>
            </a:graphic>
          </wp:inline>
        </w:drawing>
      </w:r>
    </w:p>
    <w:p w:rsidR="00687F4A" w:rsidRPr="00F625D6" w:rsidRDefault="00687F4A" w:rsidP="00687F4A">
      <w:pPr>
        <w:pStyle w:val="Heading2"/>
        <w:rPr>
          <w:rFonts w:asciiTheme="minorHAnsi" w:hAnsiTheme="minorHAnsi"/>
          <w:sz w:val="40"/>
          <w:szCs w:val="40"/>
        </w:rPr>
      </w:pPr>
      <w:r w:rsidRPr="00F625D6">
        <w:rPr>
          <w:rFonts w:asciiTheme="minorHAnsi" w:hAnsiTheme="minorHAnsi"/>
          <w:sz w:val="40"/>
          <w:szCs w:val="40"/>
        </w:rPr>
        <w:t>Coolerado M30</w:t>
      </w:r>
      <w:r w:rsidR="00F625D6">
        <w:rPr>
          <w:rFonts w:asciiTheme="minorHAnsi" w:hAnsiTheme="minorHAnsi"/>
          <w:sz w:val="40"/>
          <w:szCs w:val="40"/>
        </w:rPr>
        <w:t>, M50, M60</w:t>
      </w:r>
    </w:p>
    <w:p w:rsidR="00687F4A" w:rsidRPr="00D15112" w:rsidRDefault="00687F4A" w:rsidP="00737B59">
      <w:pPr>
        <w:pStyle w:val="first"/>
        <w:rPr>
          <w:rFonts w:asciiTheme="minorHAnsi" w:hAnsiTheme="minorHAnsi"/>
          <w:sz w:val="22"/>
          <w:szCs w:val="22"/>
        </w:rPr>
      </w:pPr>
      <w:r w:rsidRPr="00D15112">
        <w:rPr>
          <w:rFonts w:asciiTheme="minorHAnsi" w:hAnsiTheme="minorHAnsi"/>
          <w:sz w:val="22"/>
          <w:szCs w:val="22"/>
        </w:rPr>
        <w:t xml:space="preserve">Cooling capacity increases as temperature increases. No chemical refrigerants. Easy maintenance. Low water use. No moisture added to conditioned air. New, patented thermodynamic cycle. With zero side clearance, the M30 can be placed in multiple unit configurations. </w:t>
      </w:r>
    </w:p>
    <w:p w:rsidR="00687F4A" w:rsidRPr="00D15112" w:rsidRDefault="00687F4A" w:rsidP="00737B59">
      <w:pPr>
        <w:pStyle w:val="Heading4"/>
        <w:spacing w:before="0"/>
        <w:rPr>
          <w:rFonts w:asciiTheme="minorHAnsi" w:hAnsiTheme="minorHAnsi"/>
        </w:rPr>
      </w:pPr>
      <w:r w:rsidRPr="00D15112">
        <w:rPr>
          <w:rFonts w:asciiTheme="minorHAnsi" w:hAnsiTheme="minorHAnsi"/>
        </w:rPr>
        <w:t>All Coolerado air conditioners have these features</w:t>
      </w:r>
    </w:p>
    <w:p w:rsidR="00687F4A" w:rsidRPr="00D15112" w:rsidRDefault="00687F4A" w:rsidP="00737B59">
      <w:pPr>
        <w:numPr>
          <w:ilvl w:val="0"/>
          <w:numId w:val="4"/>
        </w:numPr>
        <w:spacing w:after="0" w:line="240" w:lineRule="auto"/>
      </w:pPr>
      <w:r w:rsidRPr="00D15112">
        <w:t>100% fresh, filtered, cool, and comf</w:t>
      </w:r>
      <w:r w:rsidR="00737B59">
        <w:t>o</w:t>
      </w:r>
      <w:r w:rsidRPr="00D15112">
        <w:t xml:space="preserve">rtable air with </w:t>
      </w:r>
      <w:r w:rsidRPr="00737B59">
        <w:rPr>
          <w:u w:val="single"/>
        </w:rPr>
        <w:t>no added humidity</w:t>
      </w:r>
    </w:p>
    <w:p w:rsidR="00687F4A" w:rsidRPr="00D15112" w:rsidRDefault="00687F4A" w:rsidP="00687F4A">
      <w:pPr>
        <w:numPr>
          <w:ilvl w:val="0"/>
          <w:numId w:val="4"/>
        </w:numPr>
        <w:spacing w:before="100" w:beforeAutospacing="1" w:after="100" w:afterAutospacing="1" w:line="240" w:lineRule="auto"/>
      </w:pPr>
      <w:r w:rsidRPr="00D15112">
        <w:t xml:space="preserve">Uses up to </w:t>
      </w:r>
      <w:r w:rsidRPr="00737B59">
        <w:rPr>
          <w:b/>
        </w:rPr>
        <w:t>90% less electricity</w:t>
      </w:r>
      <w:r w:rsidRPr="00D15112">
        <w:t xml:space="preserve"> than traditional air conditioners</w:t>
      </w:r>
    </w:p>
    <w:p w:rsidR="00687F4A" w:rsidRPr="00D15112" w:rsidRDefault="00687F4A" w:rsidP="00687F4A">
      <w:pPr>
        <w:numPr>
          <w:ilvl w:val="0"/>
          <w:numId w:val="4"/>
        </w:numPr>
        <w:spacing w:before="100" w:beforeAutospacing="1" w:after="100" w:afterAutospacing="1" w:line="240" w:lineRule="auto"/>
      </w:pPr>
      <w:r w:rsidRPr="00D15112">
        <w:t>EER of 40 plus</w:t>
      </w:r>
    </w:p>
    <w:p w:rsidR="00687F4A" w:rsidRPr="00D15112" w:rsidRDefault="00687F4A" w:rsidP="00687F4A">
      <w:pPr>
        <w:numPr>
          <w:ilvl w:val="0"/>
          <w:numId w:val="4"/>
        </w:numPr>
        <w:spacing w:before="100" w:beforeAutospacing="1" w:after="100" w:afterAutospacing="1" w:line="240" w:lineRule="auto"/>
      </w:pPr>
      <w:r w:rsidRPr="00D15112">
        <w:t>Cooling capacity increases as temperature increases</w:t>
      </w:r>
    </w:p>
    <w:p w:rsidR="00687F4A" w:rsidRPr="00D15112" w:rsidRDefault="00687F4A" w:rsidP="00687F4A">
      <w:pPr>
        <w:numPr>
          <w:ilvl w:val="0"/>
          <w:numId w:val="4"/>
        </w:numPr>
        <w:spacing w:before="100" w:beforeAutospacing="1" w:after="100" w:afterAutospacing="1" w:line="240" w:lineRule="auto"/>
      </w:pPr>
      <w:r w:rsidRPr="00D15112">
        <w:t>Natural, no CFC refrigerants</w:t>
      </w:r>
    </w:p>
    <w:p w:rsidR="00687F4A" w:rsidRPr="00D15112" w:rsidRDefault="00687F4A" w:rsidP="00687F4A">
      <w:pPr>
        <w:numPr>
          <w:ilvl w:val="0"/>
          <w:numId w:val="4"/>
        </w:numPr>
        <w:spacing w:before="100" w:beforeAutospacing="1" w:after="100" w:afterAutospacing="1" w:line="240" w:lineRule="auto"/>
      </w:pPr>
      <w:r w:rsidRPr="00D15112">
        <w:t>5-year limited warranty</w:t>
      </w:r>
    </w:p>
    <w:p w:rsidR="00687F4A" w:rsidRPr="00D15112" w:rsidRDefault="00687F4A" w:rsidP="00687F4A">
      <w:pPr>
        <w:numPr>
          <w:ilvl w:val="0"/>
          <w:numId w:val="4"/>
        </w:numPr>
        <w:spacing w:before="100" w:beforeAutospacing="1" w:after="100" w:afterAutospacing="1" w:line="240" w:lineRule="auto"/>
      </w:pPr>
      <w:r w:rsidRPr="00D15112">
        <w:t>Low, easy maintenance</w:t>
      </w:r>
    </w:p>
    <w:p w:rsidR="00687F4A" w:rsidRPr="00D15112" w:rsidRDefault="00687F4A" w:rsidP="00687F4A">
      <w:pPr>
        <w:numPr>
          <w:ilvl w:val="0"/>
          <w:numId w:val="4"/>
        </w:numPr>
        <w:spacing w:before="100" w:beforeAutospacing="1" w:after="100" w:afterAutospacing="1" w:line="240" w:lineRule="auto"/>
      </w:pPr>
      <w:r w:rsidRPr="00D15112">
        <w:lastRenderedPageBreak/>
        <w:t>Affordable, cost competitive with traditional A/C</w:t>
      </w:r>
    </w:p>
    <w:p w:rsidR="00687F4A" w:rsidRPr="00D15112" w:rsidRDefault="00687F4A" w:rsidP="00687F4A">
      <w:pPr>
        <w:numPr>
          <w:ilvl w:val="0"/>
          <w:numId w:val="4"/>
        </w:numPr>
        <w:spacing w:before="100" w:beforeAutospacing="1" w:after="100" w:afterAutospacing="1" w:line="240" w:lineRule="auto"/>
      </w:pPr>
      <w:r w:rsidRPr="00D15112">
        <w:t>Quiet</w:t>
      </w:r>
    </w:p>
    <w:p w:rsidR="00687F4A" w:rsidRPr="00D15112" w:rsidRDefault="00687F4A" w:rsidP="00687F4A">
      <w:pPr>
        <w:numPr>
          <w:ilvl w:val="0"/>
          <w:numId w:val="4"/>
        </w:numPr>
        <w:spacing w:before="100" w:beforeAutospacing="1" w:after="100" w:afterAutospacing="1" w:line="240" w:lineRule="auto"/>
      </w:pPr>
      <w:r w:rsidRPr="00D15112">
        <w:t>Net zero water impact</w:t>
      </w:r>
    </w:p>
    <w:p w:rsidR="00687F4A" w:rsidRPr="00D15112" w:rsidRDefault="00687F4A" w:rsidP="00687F4A">
      <w:pPr>
        <w:numPr>
          <w:ilvl w:val="0"/>
          <w:numId w:val="4"/>
        </w:numPr>
        <w:spacing w:before="100" w:beforeAutospacing="1" w:after="100" w:afterAutospacing="1" w:line="240" w:lineRule="auto"/>
      </w:pPr>
      <w:r w:rsidRPr="00D15112">
        <w:t>Patented, new thermodynamic cycle and technology</w:t>
      </w:r>
    </w:p>
    <w:p w:rsidR="00FA5391" w:rsidRPr="00EE563E" w:rsidRDefault="00FA5391" w:rsidP="00EE563E">
      <w:pPr>
        <w:pStyle w:val="ListParagraph"/>
        <w:numPr>
          <w:ilvl w:val="0"/>
          <w:numId w:val="9"/>
        </w:numPr>
        <w:spacing w:after="0"/>
        <w:ind w:left="360"/>
        <w:jc w:val="both"/>
        <w:rPr>
          <w:b/>
          <w:sz w:val="32"/>
          <w:szCs w:val="32"/>
          <w:u w:val="single"/>
          <w:lang w:val="es-ES"/>
        </w:rPr>
      </w:pPr>
      <w:r w:rsidRPr="00EE563E">
        <w:rPr>
          <w:b/>
          <w:sz w:val="32"/>
          <w:szCs w:val="32"/>
          <w:u w:val="single"/>
          <w:lang w:val="es-ES"/>
        </w:rPr>
        <w:t xml:space="preserve">Solaranda </w:t>
      </w:r>
      <w:r w:rsidR="005B19F9" w:rsidRPr="00EE563E">
        <w:rPr>
          <w:b/>
          <w:sz w:val="32"/>
          <w:szCs w:val="32"/>
          <w:u w:val="single"/>
          <w:lang w:val="es-ES"/>
        </w:rPr>
        <w:t>(</w:t>
      </w:r>
      <w:r w:rsidRPr="00EE563E">
        <w:rPr>
          <w:b/>
          <w:sz w:val="32"/>
          <w:szCs w:val="32"/>
          <w:u w:val="single"/>
          <w:lang w:val="es-ES"/>
        </w:rPr>
        <w:t>Solar Veranda Kits</w:t>
      </w:r>
      <w:r w:rsidR="005B19F9" w:rsidRPr="00EE563E">
        <w:rPr>
          <w:b/>
          <w:sz w:val="32"/>
          <w:szCs w:val="32"/>
          <w:u w:val="single"/>
          <w:lang w:val="es-ES"/>
        </w:rPr>
        <w:t>)</w:t>
      </w:r>
    </w:p>
    <w:p w:rsidR="00FA5391" w:rsidRPr="00FA5391" w:rsidRDefault="00F72FE3" w:rsidP="00AC2696">
      <w:pPr>
        <w:spacing w:after="0"/>
        <w:jc w:val="both"/>
        <w:rPr>
          <w:sz w:val="20"/>
          <w:szCs w:val="20"/>
          <w:lang w:val="es-ES"/>
        </w:rPr>
      </w:pPr>
      <w:r>
        <w:rPr>
          <w:noProof/>
          <w:sz w:val="20"/>
          <w:szCs w:val="20"/>
        </w:rPr>
        <w:drawing>
          <wp:inline distT="0" distB="0" distL="0" distR="0">
            <wp:extent cx="3143250" cy="647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156591" cy="650449"/>
                    </a:xfrm>
                    <a:prstGeom prst="rect">
                      <a:avLst/>
                    </a:prstGeom>
                    <a:noFill/>
                    <a:ln w="9525">
                      <a:noFill/>
                      <a:miter lim="800000"/>
                      <a:headEnd/>
                      <a:tailEnd/>
                    </a:ln>
                  </pic:spPr>
                </pic:pic>
              </a:graphicData>
            </a:graphic>
          </wp:inline>
        </w:drawing>
      </w:r>
    </w:p>
    <w:p w:rsidR="00FC5D7F" w:rsidRPr="00FC5D7F" w:rsidRDefault="00FC5D7F" w:rsidP="00051016">
      <w:pPr>
        <w:spacing w:after="0" w:line="240" w:lineRule="auto"/>
        <w:ind w:firstLine="360"/>
        <w:rPr>
          <w:rFonts w:eastAsia="Times New Roman" w:cs="Times New Roman"/>
        </w:rPr>
      </w:pPr>
      <w:r w:rsidRPr="00FC5D7F">
        <w:rPr>
          <w:rFonts w:eastAsia="Times New Roman" w:cs="Times New Roman"/>
        </w:rPr>
        <w:t xml:space="preserve">The SOLARANDA is EnergyPro's own, </w:t>
      </w:r>
      <w:r w:rsidRPr="00FC5D7F">
        <w:rPr>
          <w:rFonts w:eastAsia="Times New Roman" w:cs="Times New Roman"/>
          <w:b/>
          <w:bCs/>
        </w:rPr>
        <w:t>exclusive</w:t>
      </w:r>
      <w:r w:rsidRPr="00FC5D7F">
        <w:rPr>
          <w:rFonts w:eastAsia="Times New Roman" w:cs="Times New Roman"/>
        </w:rPr>
        <w:t xml:space="preserve"> product. It is the best way to integrate solar into beautiful outdoor architecture. This innovative veranda structure will make a beautiful centerpiece in your garden and for your outdoor entertainment!</w:t>
      </w:r>
    </w:p>
    <w:p w:rsidR="00FC5D7F" w:rsidRPr="00FC5D7F" w:rsidRDefault="00FC5D7F" w:rsidP="00051016">
      <w:pPr>
        <w:spacing w:after="0" w:line="240" w:lineRule="auto"/>
        <w:rPr>
          <w:rFonts w:eastAsia="Times New Roman" w:cs="Times New Roman"/>
        </w:rPr>
      </w:pPr>
      <w:r w:rsidRPr="00FC5D7F">
        <w:rPr>
          <w:rFonts w:eastAsia="Times New Roman" w:cs="Times New Roman"/>
          <w:b/>
          <w:bCs/>
        </w:rPr>
        <w:t xml:space="preserve">Offers a beautiful, decorative, focal point in a yard as well as much needed shade AND electricity for your home! </w:t>
      </w:r>
    </w:p>
    <w:p w:rsidR="00FC5D7F" w:rsidRPr="00FC5D7F" w:rsidRDefault="00FC5D7F" w:rsidP="00051016">
      <w:pPr>
        <w:spacing w:after="0" w:line="240" w:lineRule="auto"/>
        <w:rPr>
          <w:rFonts w:eastAsia="Times New Roman" w:cs="Times New Roman"/>
        </w:rPr>
      </w:pPr>
      <w:r w:rsidRPr="00FC5D7F">
        <w:rPr>
          <w:rFonts w:eastAsia="Times New Roman" w:cs="Times New Roman"/>
          <w:color w:val="008000"/>
        </w:rPr>
        <w:t xml:space="preserve">Solar power is a hedge against rising utility costs! Fix your electricity costs now with great rebates and tax incentives in your area. </w:t>
      </w:r>
    </w:p>
    <w:p w:rsidR="001925AC" w:rsidRDefault="00FC5D7F" w:rsidP="00051016">
      <w:pPr>
        <w:spacing w:after="0" w:line="240" w:lineRule="auto"/>
        <w:ind w:firstLine="360"/>
        <w:rPr>
          <w:rFonts w:ascii="Times New Roman" w:eastAsia="Times New Roman" w:hAnsi="Times New Roman" w:cs="Times New Roman"/>
          <w:b/>
          <w:bCs/>
          <w:sz w:val="24"/>
          <w:szCs w:val="24"/>
        </w:rPr>
      </w:pPr>
      <w:r w:rsidRPr="00FC5D7F">
        <w:rPr>
          <w:rFonts w:eastAsia="Times New Roman" w:cs="Times New Roman"/>
        </w:rPr>
        <w:t>The supporting structure for the Solaranda™ can also be included in your federal tax credit! So consider incorporating a unique and beautiful addition to your landscape with a Solaranda™ that is attached to your home (veranda, patio cover or balcony) or create a shady spot in another part of your yard or over a deck with a free-standing structure as an architectural element.</w:t>
      </w:r>
      <w:r w:rsidRPr="00FC5D7F">
        <w:rPr>
          <w:rFonts w:eastAsia="Times New Roman" w:cs="Times New Roman"/>
        </w:rPr>
        <w:br/>
      </w:r>
      <w:r w:rsidRPr="00FC5D7F">
        <w:rPr>
          <w:rFonts w:ascii="Times New Roman" w:eastAsia="Times New Roman" w:hAnsi="Times New Roman" w:cs="Times New Roman"/>
          <w:sz w:val="24"/>
          <w:szCs w:val="24"/>
        </w:rPr>
        <w:br/>
      </w:r>
      <w:r w:rsidRPr="00FC5D7F">
        <w:rPr>
          <w:rFonts w:ascii="Times New Roman" w:eastAsia="Times New Roman" w:hAnsi="Times New Roman" w:cs="Times New Roman"/>
          <w:sz w:val="24"/>
          <w:szCs w:val="24"/>
        </w:rPr>
        <w:br/>
      </w:r>
      <w:r w:rsidR="00022A52" w:rsidRPr="00022A52">
        <w:rPr>
          <w:rFonts w:ascii="Times New Roman" w:eastAsia="Times New Roman" w:hAnsi="Times New Roman" w:cs="Times New Roman"/>
          <w:noProof/>
          <w:sz w:val="24"/>
          <w:szCs w:val="24"/>
        </w:rPr>
        <w:drawing>
          <wp:inline distT="0" distB="0" distL="0" distR="0">
            <wp:extent cx="2828925" cy="1552575"/>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16" cstate="print"/>
                    <a:srcRect l="43483" t="25214" r="7051" b="32621"/>
                    <a:stretch>
                      <a:fillRect/>
                    </a:stretch>
                  </pic:blipFill>
                  <pic:spPr bwMode="auto">
                    <a:xfrm>
                      <a:off x="0" y="0"/>
                      <a:ext cx="2830421" cy="1553396"/>
                    </a:xfrm>
                    <a:prstGeom prst="rect">
                      <a:avLst/>
                    </a:prstGeom>
                    <a:noFill/>
                    <a:ln w="9525">
                      <a:noFill/>
                      <a:miter lim="800000"/>
                      <a:headEnd/>
                      <a:tailEnd/>
                    </a:ln>
                  </pic:spPr>
                </pic:pic>
              </a:graphicData>
            </a:graphic>
          </wp:inline>
        </w:drawing>
      </w:r>
      <w:r w:rsidRPr="00FC5D7F">
        <w:rPr>
          <w:rFonts w:ascii="Times New Roman" w:eastAsia="Times New Roman" w:hAnsi="Times New Roman" w:cs="Times New Roman"/>
          <w:sz w:val="24"/>
          <w:szCs w:val="24"/>
        </w:rPr>
        <w:br/>
      </w:r>
    </w:p>
    <w:p w:rsidR="00FC5D7F" w:rsidRPr="00FC5D7F" w:rsidRDefault="00FC5D7F" w:rsidP="00C420CD">
      <w:pPr>
        <w:spacing w:after="0" w:line="240" w:lineRule="auto"/>
        <w:ind w:firstLine="360"/>
        <w:rPr>
          <w:rFonts w:eastAsia="Times New Roman" w:cs="Times New Roman"/>
          <w:sz w:val="24"/>
          <w:szCs w:val="24"/>
        </w:rPr>
      </w:pPr>
      <w:r w:rsidRPr="00FC5D7F">
        <w:rPr>
          <w:rFonts w:eastAsia="Times New Roman" w:cs="Times New Roman"/>
          <w:b/>
          <w:bCs/>
          <w:sz w:val="24"/>
          <w:szCs w:val="24"/>
        </w:rPr>
        <w:t>Solaranda™ Advantages:</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Provides much needed shade</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Eliminates roof structural analysis needed in some cities</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No roof installation - means no potential leaks or issues with roof integrity</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Patio Structure is included in tax credit</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No maintenance with Aluminum patio shade structure</w:t>
      </w:r>
    </w:p>
    <w:p w:rsidR="00FC5D7F" w:rsidRP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Can be tilted to reduce maintenance or increase rebate</w:t>
      </w:r>
    </w:p>
    <w:p w:rsidR="00FC5D7F" w:rsidRDefault="00FC5D7F" w:rsidP="00C420CD">
      <w:pPr>
        <w:numPr>
          <w:ilvl w:val="0"/>
          <w:numId w:val="1"/>
        </w:numPr>
        <w:spacing w:after="0" w:line="240" w:lineRule="auto"/>
        <w:rPr>
          <w:rFonts w:eastAsia="Times New Roman" w:cs="Times New Roman"/>
          <w:sz w:val="24"/>
          <w:szCs w:val="24"/>
        </w:rPr>
      </w:pPr>
      <w:r w:rsidRPr="00FC5D7F">
        <w:rPr>
          <w:rFonts w:eastAsia="Times New Roman" w:cs="Times New Roman"/>
          <w:sz w:val="24"/>
          <w:szCs w:val="24"/>
        </w:rPr>
        <w:t>Can achieve desired southern orientation when regular roof-line of home cannot</w:t>
      </w:r>
    </w:p>
    <w:p w:rsidR="00C420CD" w:rsidRPr="00FC5D7F" w:rsidRDefault="00C420CD" w:rsidP="00C420CD">
      <w:pPr>
        <w:spacing w:after="0" w:line="240" w:lineRule="auto"/>
        <w:rPr>
          <w:rFonts w:eastAsia="Times New Roman" w:cs="Times New Roman"/>
          <w:sz w:val="24"/>
          <w:szCs w:val="24"/>
        </w:rPr>
      </w:pPr>
    </w:p>
    <w:p w:rsidR="00FC5D7F" w:rsidRPr="00FC5D7F" w:rsidRDefault="00FC5D7F" w:rsidP="00FC5D7F">
      <w:pPr>
        <w:spacing w:after="0" w:line="240" w:lineRule="auto"/>
        <w:jc w:val="center"/>
        <w:rPr>
          <w:rFonts w:eastAsia="Times New Roman" w:cs="Times New Roman"/>
          <w:sz w:val="24"/>
          <w:szCs w:val="24"/>
        </w:rPr>
      </w:pPr>
      <w:r w:rsidRPr="00FC5D7F">
        <w:rPr>
          <w:rFonts w:eastAsia="Times New Roman" w:cs="Times New Roman"/>
          <w:b/>
          <w:bCs/>
          <w:color w:val="008000"/>
          <w:sz w:val="24"/>
          <w:szCs w:val="24"/>
        </w:rPr>
        <w:t>Our SOLARANDA™ will qualify for a 30% Solar Federal Tax Credit, State Incentives and Utility Company Rebates!</w:t>
      </w:r>
    </w:p>
    <w:p w:rsidR="00FA5391" w:rsidRDefault="00FA5391" w:rsidP="00AC2696">
      <w:pPr>
        <w:spacing w:after="0"/>
        <w:jc w:val="both"/>
        <w:rPr>
          <w:sz w:val="20"/>
          <w:szCs w:val="20"/>
        </w:rPr>
      </w:pPr>
    </w:p>
    <w:p w:rsidR="00C420CD" w:rsidRDefault="00C420CD" w:rsidP="00AC2696">
      <w:pPr>
        <w:spacing w:after="0"/>
        <w:jc w:val="both"/>
        <w:rPr>
          <w:sz w:val="20"/>
          <w:szCs w:val="20"/>
        </w:rPr>
      </w:pPr>
    </w:p>
    <w:p w:rsidR="00C420CD" w:rsidRDefault="00C420CD" w:rsidP="00AC2696">
      <w:pPr>
        <w:spacing w:after="0"/>
        <w:jc w:val="both"/>
        <w:rPr>
          <w:sz w:val="20"/>
          <w:szCs w:val="20"/>
        </w:rPr>
      </w:pPr>
    </w:p>
    <w:p w:rsidR="00C420CD" w:rsidRPr="00FC5D7F" w:rsidRDefault="00C420CD" w:rsidP="00AC2696">
      <w:pPr>
        <w:spacing w:after="0"/>
        <w:jc w:val="both"/>
        <w:rPr>
          <w:sz w:val="20"/>
          <w:szCs w:val="20"/>
        </w:rPr>
      </w:pPr>
    </w:p>
    <w:p w:rsidR="001925AC" w:rsidRDefault="001925AC" w:rsidP="00FA5391">
      <w:pPr>
        <w:spacing w:after="0"/>
        <w:jc w:val="both"/>
        <w:rPr>
          <w:b/>
          <w:sz w:val="20"/>
          <w:szCs w:val="20"/>
          <w:u w:val="single"/>
        </w:rPr>
      </w:pPr>
    </w:p>
    <w:p w:rsidR="00FA5391" w:rsidRPr="00EE563E" w:rsidRDefault="00FA5391" w:rsidP="00EE563E">
      <w:pPr>
        <w:pStyle w:val="ListParagraph"/>
        <w:numPr>
          <w:ilvl w:val="0"/>
          <w:numId w:val="9"/>
        </w:numPr>
        <w:spacing w:after="0"/>
        <w:ind w:left="360"/>
        <w:jc w:val="both"/>
        <w:rPr>
          <w:b/>
          <w:sz w:val="32"/>
          <w:szCs w:val="32"/>
          <w:u w:val="single"/>
          <w:lang w:val="es-ES"/>
        </w:rPr>
      </w:pPr>
      <w:r w:rsidRPr="00EE563E">
        <w:rPr>
          <w:b/>
          <w:sz w:val="32"/>
          <w:szCs w:val="32"/>
          <w:u w:val="single"/>
          <w:lang w:val="es-ES"/>
        </w:rPr>
        <w:lastRenderedPageBreak/>
        <w:t xml:space="preserve">Verve </w:t>
      </w:r>
      <w:r w:rsidR="005B19F9" w:rsidRPr="00EE563E">
        <w:rPr>
          <w:b/>
          <w:sz w:val="32"/>
          <w:szCs w:val="32"/>
          <w:u w:val="single"/>
          <w:lang w:val="es-ES"/>
        </w:rPr>
        <w:t>(</w:t>
      </w:r>
      <w:r w:rsidRPr="00EE563E">
        <w:rPr>
          <w:b/>
          <w:sz w:val="32"/>
          <w:szCs w:val="32"/>
          <w:u w:val="single"/>
          <w:lang w:val="es-ES"/>
        </w:rPr>
        <w:t>Living Lighting Sy</w:t>
      </w:r>
      <w:r w:rsidR="00B74168" w:rsidRPr="00EE563E">
        <w:rPr>
          <w:b/>
          <w:sz w:val="32"/>
          <w:szCs w:val="32"/>
          <w:u w:val="single"/>
          <w:lang w:val="es-ES"/>
        </w:rPr>
        <w:t>s</w:t>
      </w:r>
      <w:r w:rsidRPr="00EE563E">
        <w:rPr>
          <w:b/>
          <w:sz w:val="32"/>
          <w:szCs w:val="32"/>
          <w:u w:val="single"/>
          <w:lang w:val="es-ES"/>
        </w:rPr>
        <w:t>tems</w:t>
      </w:r>
      <w:r w:rsidR="005B19F9" w:rsidRPr="00EE563E">
        <w:rPr>
          <w:b/>
          <w:sz w:val="32"/>
          <w:szCs w:val="32"/>
          <w:u w:val="single"/>
          <w:lang w:val="es-ES"/>
        </w:rPr>
        <w:t>)</w:t>
      </w:r>
    </w:p>
    <w:p w:rsidR="00FA5391" w:rsidRDefault="00FC5D7F" w:rsidP="00FA5391">
      <w:pPr>
        <w:spacing w:after="0"/>
        <w:jc w:val="both"/>
        <w:rPr>
          <w:b/>
          <w:sz w:val="20"/>
          <w:szCs w:val="20"/>
          <w:u w:val="single"/>
          <w:lang w:val="es-ES"/>
        </w:rPr>
      </w:pPr>
      <w:r>
        <w:rPr>
          <w:b/>
          <w:noProof/>
          <w:sz w:val="20"/>
          <w:szCs w:val="20"/>
          <w:u w:val="single"/>
        </w:rPr>
        <w:drawing>
          <wp:inline distT="0" distB="0" distL="0" distR="0">
            <wp:extent cx="2038350" cy="695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038350" cy="695325"/>
                    </a:xfrm>
                    <a:prstGeom prst="rect">
                      <a:avLst/>
                    </a:prstGeom>
                    <a:noFill/>
                    <a:ln w="9525">
                      <a:noFill/>
                      <a:miter lim="800000"/>
                      <a:headEnd/>
                      <a:tailEnd/>
                    </a:ln>
                  </pic:spPr>
                </pic:pic>
              </a:graphicData>
            </a:graphic>
          </wp:inline>
        </w:drawing>
      </w:r>
      <w:r w:rsidR="004036CE" w:rsidRPr="004036CE">
        <w:rPr>
          <w:b/>
          <w:noProof/>
          <w:sz w:val="20"/>
          <w:szCs w:val="20"/>
          <w:u w:val="single"/>
        </w:rPr>
        <w:drawing>
          <wp:inline distT="0" distB="0" distL="0" distR="0">
            <wp:extent cx="1962150" cy="10572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3804" t="32017" r="38439" b="12231"/>
                    <a:stretch>
                      <a:fillRect/>
                    </a:stretch>
                  </pic:blipFill>
                  <pic:spPr bwMode="auto">
                    <a:xfrm>
                      <a:off x="0" y="0"/>
                      <a:ext cx="1962150" cy="1057275"/>
                    </a:xfrm>
                    <a:prstGeom prst="rect">
                      <a:avLst/>
                    </a:prstGeom>
                    <a:noFill/>
                    <a:ln w="9525">
                      <a:noFill/>
                      <a:miter lim="800000"/>
                      <a:headEnd/>
                      <a:tailEnd/>
                    </a:ln>
                  </pic:spPr>
                </pic:pic>
              </a:graphicData>
            </a:graphic>
          </wp:inline>
        </w:drawing>
      </w:r>
    </w:p>
    <w:p w:rsidR="00FC5D7F" w:rsidRPr="0060059E" w:rsidRDefault="00FC5D7F" w:rsidP="0060059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What happens if you have a five year old, and she can't reach the light switch in her room? </w:t>
      </w:r>
    </w:p>
    <w:p w:rsidR="00FC5D7F" w:rsidRPr="0060059E" w:rsidRDefault="00FC5D7F" w:rsidP="0060059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What happens if your elderly mother moves in with you, and it's hard for her to get out of bed to turn off the lights? </w:t>
      </w:r>
    </w:p>
    <w:p w:rsidR="00FC5D7F" w:rsidRPr="0060059E" w:rsidRDefault="00FC5D7F" w:rsidP="0060059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What happens if you want to rearrange the furniture in your study, but the light switch is in the way? </w:t>
      </w:r>
    </w:p>
    <w:p w:rsidR="00FC5D7F" w:rsidRPr="0060059E" w:rsidRDefault="00FC5D7F" w:rsidP="0033795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There are two answers to questions like these: </w:t>
      </w:r>
    </w:p>
    <w:p w:rsidR="00FC5D7F" w:rsidRPr="0060059E" w:rsidRDefault="00FC5D7F" w:rsidP="0033795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If you have conventional light switches in your home, the answer is, "Sorry, you're out of luck." </w:t>
      </w:r>
    </w:p>
    <w:p w:rsidR="00FC5D7F" w:rsidRPr="0060059E" w:rsidRDefault="00FC5D7F" w:rsidP="0033795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On the other hand, if you have Verve Living Systems, the answer is, "Grab the switch and move it." Really, it’s that easy. </w:t>
      </w:r>
    </w:p>
    <w:p w:rsidR="00FC5D7F" w:rsidRPr="0060059E" w:rsidRDefault="00FC5D7F" w:rsidP="0033795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Unlike conventional switches, which are hard-wired, our switches are wireless and completely movable. You can put them anywhere you like and move them instantly. </w:t>
      </w:r>
    </w:p>
    <w:p w:rsidR="00FC5D7F" w:rsidRPr="0060059E" w:rsidRDefault="00FC5D7F" w:rsidP="0033795E">
      <w:pPr>
        <w:pStyle w:val="NormalWeb"/>
        <w:numPr>
          <w:ilvl w:val="0"/>
          <w:numId w:val="7"/>
        </w:numPr>
        <w:spacing w:before="0" w:beforeAutospacing="0" w:after="0" w:afterAutospacing="0"/>
        <w:jc w:val="both"/>
        <w:rPr>
          <w:rFonts w:asciiTheme="minorHAnsi" w:hAnsiTheme="minorHAnsi"/>
        </w:rPr>
      </w:pPr>
      <w:r w:rsidRPr="0060059E">
        <w:rPr>
          <w:rFonts w:asciiTheme="minorHAnsi" w:hAnsiTheme="minorHAnsi"/>
        </w:rPr>
        <w:t xml:space="preserve">That’s what advanced technology can do for you. </w:t>
      </w:r>
    </w:p>
    <w:p w:rsidR="0060059E" w:rsidRPr="0033795E" w:rsidRDefault="0060059E" w:rsidP="0033795E">
      <w:pPr>
        <w:pStyle w:val="NormalWeb"/>
        <w:jc w:val="both"/>
        <w:rPr>
          <w:rFonts w:asciiTheme="minorHAnsi" w:hAnsiTheme="minorHAnsi"/>
        </w:rPr>
      </w:pPr>
      <w:r w:rsidRPr="0033795E">
        <w:rPr>
          <w:rFonts w:asciiTheme="minorHAnsi" w:hAnsiTheme="minorHAnsi"/>
        </w:rPr>
        <w:t xml:space="preserve">Verve Living Systems is a new brand within Masco Corporation, a leading manufacturer of consumer products for the home improvement and new home construction markets. </w:t>
      </w:r>
    </w:p>
    <w:p w:rsidR="0060059E" w:rsidRPr="0033795E" w:rsidRDefault="0060059E" w:rsidP="0033795E">
      <w:pPr>
        <w:pStyle w:val="NormalWeb"/>
        <w:jc w:val="both"/>
        <w:rPr>
          <w:rFonts w:asciiTheme="minorHAnsi" w:hAnsiTheme="minorHAnsi"/>
        </w:rPr>
      </w:pPr>
      <w:r w:rsidRPr="0033795E">
        <w:rPr>
          <w:rFonts w:asciiTheme="minorHAnsi" w:hAnsiTheme="minorHAnsi"/>
        </w:rPr>
        <w:t xml:space="preserve">Verve was founded by a small team of Masco executives who discovered a technology and recognized the potential it had for dramatically improving the way consumers live their lives and the way developers, homebuilders, architects, electricians and other tradespeople design and build houses. </w:t>
      </w:r>
    </w:p>
    <w:p w:rsidR="0060059E" w:rsidRPr="0033795E" w:rsidRDefault="0060059E" w:rsidP="0033795E">
      <w:pPr>
        <w:pStyle w:val="NormalWeb"/>
        <w:jc w:val="both"/>
        <w:rPr>
          <w:rFonts w:asciiTheme="minorHAnsi" w:hAnsiTheme="minorHAnsi"/>
        </w:rPr>
      </w:pPr>
      <w:r w:rsidRPr="0033795E">
        <w:rPr>
          <w:rFonts w:asciiTheme="minorHAnsi" w:hAnsiTheme="minorHAnsi"/>
        </w:rPr>
        <w:t xml:space="preserve">Developed by EnOcean GmbH, a spin-off of Siemens Corporation, this patented technology is a remarkable breakthrough in energy-harvesting, radio frequency science. EnOcean engineers discovered a way to gather energy from the simple act of clicking a switch – energy that can be used to transmit a small, compact radio signal wirelessly and at astonishing speed. </w:t>
      </w:r>
    </w:p>
    <w:p w:rsidR="0060059E" w:rsidRPr="0033795E" w:rsidRDefault="0060059E" w:rsidP="0033795E">
      <w:pPr>
        <w:pStyle w:val="NormalWeb"/>
        <w:jc w:val="both"/>
        <w:rPr>
          <w:rFonts w:asciiTheme="minorHAnsi" w:hAnsiTheme="minorHAnsi"/>
        </w:rPr>
      </w:pPr>
      <w:r w:rsidRPr="0033795E">
        <w:rPr>
          <w:rFonts w:asciiTheme="minorHAnsi" w:hAnsiTheme="minorHAnsi"/>
        </w:rPr>
        <w:t xml:space="preserve">What we saw in the technology was the opportunity to support a wide range of wireless, battery-less applications for the home that were at once remarkably innovative, enormously energy efficient and surprisingly affordable. </w:t>
      </w:r>
    </w:p>
    <w:p w:rsidR="0060059E" w:rsidRDefault="0060059E" w:rsidP="00C420CD">
      <w:pPr>
        <w:pStyle w:val="NormalWeb"/>
        <w:jc w:val="both"/>
        <w:rPr>
          <w:rFonts w:asciiTheme="minorHAnsi" w:hAnsiTheme="minorHAnsi"/>
        </w:rPr>
      </w:pPr>
      <w:r w:rsidRPr="0033795E">
        <w:rPr>
          <w:rFonts w:asciiTheme="minorHAnsi" w:hAnsiTheme="minorHAnsi"/>
        </w:rPr>
        <w:t xml:space="preserve">The company's first application is a whole house lighting control system that gives homeowners a new level of control over the lights in their home. Additional applications will become available in the near future. In the works are applications in HVAC monitoring and control, whole house environmental monitoring and home security. </w:t>
      </w:r>
    </w:p>
    <w:p w:rsidR="00022A52" w:rsidRDefault="00022A52" w:rsidP="0033795E">
      <w:pPr>
        <w:pStyle w:val="NormalWeb"/>
        <w:jc w:val="both"/>
        <w:rPr>
          <w:rFonts w:asciiTheme="minorHAnsi" w:hAnsiTheme="minorHAnsi"/>
        </w:rPr>
      </w:pPr>
    </w:p>
    <w:p w:rsidR="00C420CD" w:rsidRDefault="00C420CD" w:rsidP="0033795E">
      <w:pPr>
        <w:pStyle w:val="NormalWeb"/>
        <w:jc w:val="both"/>
        <w:rPr>
          <w:rFonts w:asciiTheme="minorHAnsi" w:hAnsiTheme="minorHAnsi"/>
        </w:rPr>
      </w:pPr>
    </w:p>
    <w:p w:rsidR="00C420CD" w:rsidRPr="0033795E" w:rsidRDefault="00C420CD" w:rsidP="0033795E">
      <w:pPr>
        <w:pStyle w:val="NormalWeb"/>
        <w:jc w:val="both"/>
        <w:rPr>
          <w:rFonts w:asciiTheme="minorHAnsi" w:hAnsiTheme="minorHAnsi"/>
        </w:rPr>
      </w:pPr>
    </w:p>
    <w:p w:rsidR="00FA5391" w:rsidRPr="00EE563E" w:rsidRDefault="00307FB0" w:rsidP="00EE563E">
      <w:pPr>
        <w:pStyle w:val="ListParagraph"/>
        <w:numPr>
          <w:ilvl w:val="0"/>
          <w:numId w:val="9"/>
        </w:numPr>
        <w:spacing w:after="0"/>
        <w:ind w:left="360"/>
        <w:jc w:val="both"/>
        <w:rPr>
          <w:b/>
          <w:sz w:val="32"/>
          <w:szCs w:val="32"/>
          <w:u w:val="single"/>
        </w:rPr>
      </w:pPr>
      <w:r w:rsidRPr="00EE563E">
        <w:rPr>
          <w:b/>
          <w:sz w:val="32"/>
          <w:szCs w:val="32"/>
          <w:u w:val="single"/>
        </w:rPr>
        <w:lastRenderedPageBreak/>
        <w:t xml:space="preserve">WindBuster </w:t>
      </w:r>
      <w:r w:rsidR="005B19F9" w:rsidRPr="00EE563E">
        <w:rPr>
          <w:b/>
          <w:sz w:val="32"/>
          <w:szCs w:val="32"/>
          <w:u w:val="single"/>
        </w:rPr>
        <w:t>(</w:t>
      </w:r>
      <w:r w:rsidRPr="00EE563E">
        <w:rPr>
          <w:b/>
          <w:sz w:val="32"/>
          <w:szCs w:val="32"/>
          <w:u w:val="single"/>
        </w:rPr>
        <w:t>Electric Generating Wind Turbines</w:t>
      </w:r>
      <w:r w:rsidR="005B19F9" w:rsidRPr="00EE563E">
        <w:rPr>
          <w:b/>
          <w:sz w:val="32"/>
          <w:szCs w:val="32"/>
          <w:u w:val="single"/>
        </w:rPr>
        <w:t>)</w:t>
      </w:r>
    </w:p>
    <w:p w:rsidR="00FA5391" w:rsidRPr="00FC5D7F" w:rsidRDefault="00FC5D7F" w:rsidP="00CB20B8">
      <w:pPr>
        <w:spacing w:after="0"/>
        <w:ind w:firstLine="360"/>
        <w:jc w:val="both"/>
        <w:rPr>
          <w:sz w:val="20"/>
          <w:szCs w:val="20"/>
        </w:rPr>
      </w:pPr>
      <w:r>
        <w:t>A small helical wind turbine for use on sites with changeable wind direction. No need to re-orientate the WindBuster, the helical blades collect the maximum power from all wind directions and are very quiet compared to traditionally designed wind turbines. We offer one-size (6m high, 3.25m diameter) helical blade with various mast heights. The WindBuster can be a stand-alone unit or part of a small wind farm. Easily connected to your electrical system, a WindBuster should provide 100% of a four bedroom family home’s electrical needs in a good wind location.</w:t>
      </w:r>
    </w:p>
    <w:p w:rsidR="00AC2696" w:rsidRPr="00FC5D7F" w:rsidRDefault="00AC2696" w:rsidP="00AC2696">
      <w:pPr>
        <w:spacing w:after="0"/>
        <w:jc w:val="both"/>
        <w:rPr>
          <w:sz w:val="20"/>
          <w:szCs w:val="20"/>
        </w:rPr>
      </w:pPr>
    </w:p>
    <w:p w:rsidR="00AC2696" w:rsidRDefault="00ED3B49" w:rsidP="00AC2696">
      <w:pPr>
        <w:spacing w:after="0"/>
        <w:jc w:val="both"/>
        <w:rPr>
          <w:sz w:val="20"/>
          <w:szCs w:val="20"/>
          <w:lang w:val="es-ES"/>
        </w:rPr>
      </w:pPr>
      <w:r>
        <w:rPr>
          <w:noProof/>
        </w:rPr>
        <w:drawing>
          <wp:inline distT="0" distB="0" distL="0" distR="0">
            <wp:extent cx="1990725" cy="5715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5865" t="20842" r="50641" b="67134"/>
                    <a:stretch>
                      <a:fillRect/>
                    </a:stretch>
                  </pic:blipFill>
                  <pic:spPr bwMode="auto">
                    <a:xfrm>
                      <a:off x="0" y="0"/>
                      <a:ext cx="1990725" cy="571500"/>
                    </a:xfrm>
                    <a:prstGeom prst="rect">
                      <a:avLst/>
                    </a:prstGeom>
                    <a:noFill/>
                    <a:ln w="9525">
                      <a:noFill/>
                      <a:miter lim="800000"/>
                      <a:headEnd/>
                      <a:tailEnd/>
                    </a:ln>
                  </pic:spPr>
                </pic:pic>
              </a:graphicData>
            </a:graphic>
          </wp:inline>
        </w:drawing>
      </w:r>
      <w:r>
        <w:rPr>
          <w:noProof/>
          <w:sz w:val="20"/>
          <w:szCs w:val="20"/>
        </w:rPr>
        <w:drawing>
          <wp:inline distT="0" distB="0" distL="0" distR="0">
            <wp:extent cx="1590675" cy="1104900"/>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590675" cy="1104900"/>
                    </a:xfrm>
                    <a:prstGeom prst="rect">
                      <a:avLst/>
                    </a:prstGeom>
                    <a:noFill/>
                    <a:ln w="9525">
                      <a:noFill/>
                      <a:miter lim="800000"/>
                      <a:headEnd/>
                      <a:tailEnd/>
                    </a:ln>
                  </pic:spPr>
                </pic:pic>
              </a:graphicData>
            </a:graphic>
          </wp:inline>
        </w:drawing>
      </w:r>
    </w:p>
    <w:p w:rsidR="00687F4A" w:rsidRDefault="00687F4A" w:rsidP="00AC2696">
      <w:pPr>
        <w:spacing w:after="0"/>
        <w:jc w:val="both"/>
        <w:rPr>
          <w:sz w:val="20"/>
          <w:szCs w:val="20"/>
          <w:lang w:val="es-ES"/>
        </w:rPr>
      </w:pPr>
    </w:p>
    <w:p w:rsidR="00687F4A" w:rsidRPr="00EE563E" w:rsidRDefault="00687F4A" w:rsidP="00EE563E">
      <w:pPr>
        <w:pStyle w:val="ListParagraph"/>
        <w:numPr>
          <w:ilvl w:val="0"/>
          <w:numId w:val="9"/>
        </w:numPr>
        <w:spacing w:after="0"/>
        <w:ind w:left="360"/>
        <w:jc w:val="both"/>
        <w:rPr>
          <w:b/>
          <w:sz w:val="32"/>
          <w:szCs w:val="32"/>
          <w:u w:val="single"/>
          <w:lang w:val="es-ES"/>
        </w:rPr>
      </w:pPr>
      <w:r w:rsidRPr="00EE563E">
        <w:rPr>
          <w:b/>
          <w:sz w:val="32"/>
          <w:szCs w:val="32"/>
          <w:u w:val="single"/>
          <w:lang w:val="es-ES"/>
        </w:rPr>
        <w:t xml:space="preserve">GeoPower </w:t>
      </w:r>
      <w:r w:rsidR="005B19F9" w:rsidRPr="00EE563E">
        <w:rPr>
          <w:b/>
          <w:sz w:val="32"/>
          <w:szCs w:val="32"/>
          <w:u w:val="single"/>
          <w:lang w:val="es-ES"/>
        </w:rPr>
        <w:t>(</w:t>
      </w:r>
      <w:r w:rsidRPr="00EE563E">
        <w:rPr>
          <w:b/>
          <w:sz w:val="32"/>
          <w:szCs w:val="32"/>
          <w:u w:val="single"/>
          <w:lang w:val="es-ES"/>
        </w:rPr>
        <w:t>House Systems</w:t>
      </w:r>
      <w:r w:rsidR="005B19F9" w:rsidRPr="00EE563E">
        <w:rPr>
          <w:b/>
          <w:sz w:val="32"/>
          <w:szCs w:val="32"/>
          <w:u w:val="single"/>
          <w:lang w:val="es-ES"/>
        </w:rPr>
        <w:t>)</w:t>
      </w:r>
    </w:p>
    <w:p w:rsidR="00687F4A" w:rsidRDefault="00687F4A" w:rsidP="00AC2696">
      <w:pPr>
        <w:spacing w:after="0"/>
        <w:jc w:val="both"/>
        <w:rPr>
          <w:sz w:val="20"/>
          <w:szCs w:val="20"/>
          <w:lang w:val="es-ES"/>
        </w:rPr>
      </w:pPr>
      <w:r>
        <w:rPr>
          <w:noProof/>
          <w:sz w:val="20"/>
          <w:szCs w:val="20"/>
        </w:rPr>
        <w:drawing>
          <wp:inline distT="0" distB="0" distL="0" distR="0">
            <wp:extent cx="6667500" cy="476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6667500" cy="476250"/>
                    </a:xfrm>
                    <a:prstGeom prst="rect">
                      <a:avLst/>
                    </a:prstGeom>
                    <a:noFill/>
                    <a:ln w="9525">
                      <a:noFill/>
                      <a:miter lim="800000"/>
                      <a:headEnd/>
                      <a:tailEnd/>
                    </a:ln>
                  </pic:spPr>
                </pic:pic>
              </a:graphicData>
            </a:graphic>
          </wp:inline>
        </w:drawing>
      </w:r>
    </w:p>
    <w:p w:rsidR="00687F4A" w:rsidRPr="00687F4A" w:rsidRDefault="00687F4A" w:rsidP="00BD7CA0">
      <w:pPr>
        <w:spacing w:after="0" w:line="240" w:lineRule="auto"/>
        <w:jc w:val="both"/>
        <w:rPr>
          <w:rFonts w:eastAsia="Times New Roman" w:cs="Times New Roman"/>
        </w:rPr>
      </w:pPr>
      <w:r w:rsidRPr="00BD7CA0">
        <w:rPr>
          <w:rFonts w:eastAsia="Times New Roman" w:cs="Times New Roman"/>
          <w:b/>
          <w:bCs/>
        </w:rPr>
        <w:t>It's only natural...</w:t>
      </w:r>
    </w:p>
    <w:p w:rsidR="00687F4A" w:rsidRPr="00687F4A" w:rsidRDefault="00687F4A" w:rsidP="00BD7CA0">
      <w:pPr>
        <w:spacing w:after="0" w:line="240" w:lineRule="auto"/>
        <w:jc w:val="both"/>
        <w:rPr>
          <w:rFonts w:eastAsia="Times New Roman" w:cs="Times New Roman"/>
        </w:rPr>
      </w:pPr>
      <w:r w:rsidRPr="00687F4A">
        <w:rPr>
          <w:rFonts w:eastAsia="Times New Roman" w:cs="Times New Roman"/>
        </w:rPr>
        <w:t>...that in a world that is compelling us to simplify our lifestyles, and necessitating that builders conform to more stringent environmental standards, innovative solutions to ecological challenges are born within a tradition that places high value on the simple and pure, the natural and healthful.</w:t>
      </w:r>
    </w:p>
    <w:p w:rsidR="00687F4A" w:rsidRPr="00687F4A" w:rsidRDefault="00687F4A" w:rsidP="00D450E3">
      <w:pPr>
        <w:spacing w:after="0" w:line="240" w:lineRule="auto"/>
        <w:rPr>
          <w:rFonts w:ascii="Times New Roman" w:eastAsia="Times New Roman" w:hAnsi="Times New Roman" w:cs="Times New Roman"/>
          <w:sz w:val="24"/>
          <w:szCs w:val="24"/>
        </w:rPr>
      </w:pPr>
      <w:r w:rsidRPr="00687F4A">
        <w:rPr>
          <w:rFonts w:ascii="Times New Roman" w:eastAsia="Times New Roman" w:hAnsi="Times New Roman" w:cs="Times New Roman"/>
          <w:sz w:val="24"/>
          <w:szCs w:val="24"/>
        </w:rPr>
        <w:t xml:space="preserve">  </w:t>
      </w:r>
    </w:p>
    <w:tbl>
      <w:tblPr>
        <w:tblW w:w="7740" w:type="dxa"/>
        <w:tblCellSpacing w:w="7" w:type="dxa"/>
        <w:tblCellMar>
          <w:left w:w="0" w:type="dxa"/>
          <w:right w:w="0" w:type="dxa"/>
        </w:tblCellMar>
        <w:tblLook w:val="04A0"/>
      </w:tblPr>
      <w:tblGrid>
        <w:gridCol w:w="3051"/>
        <w:gridCol w:w="164"/>
        <w:gridCol w:w="4525"/>
      </w:tblGrid>
      <w:tr w:rsidR="00687F4A" w:rsidRPr="00687F4A" w:rsidTr="00687F4A">
        <w:trPr>
          <w:trHeight w:val="150"/>
          <w:tblCellSpacing w:w="7" w:type="dxa"/>
        </w:trPr>
        <w:tc>
          <w:tcPr>
            <w:tcW w:w="0" w:type="auto"/>
            <w:gridSpan w:val="3"/>
            <w:vAlign w:val="center"/>
            <w:hideMark/>
          </w:tcPr>
          <w:p w:rsidR="00687F4A" w:rsidRPr="00687F4A" w:rsidRDefault="00687F4A" w:rsidP="00D450E3">
            <w:pPr>
              <w:spacing w:after="0" w:line="150" w:lineRule="atLeast"/>
              <w:rPr>
                <w:rFonts w:ascii="Times New Roman" w:eastAsia="Times New Roman" w:hAnsi="Times New Roman" w:cs="Times New Roman"/>
                <w:sz w:val="24"/>
                <w:szCs w:val="24"/>
              </w:rPr>
            </w:pPr>
            <w:r w:rsidRPr="00687F4A">
              <w:rPr>
                <w:rFonts w:ascii="Times New Roman" w:eastAsia="Times New Roman" w:hAnsi="Times New Roman" w:cs="Times New Roman"/>
                <w:sz w:val="24"/>
                <w:szCs w:val="24"/>
              </w:rPr>
              <w:t> </w:t>
            </w:r>
          </w:p>
        </w:tc>
      </w:tr>
      <w:tr w:rsidR="00687F4A" w:rsidRPr="00687F4A" w:rsidTr="00687F4A">
        <w:trPr>
          <w:tblCellSpacing w:w="7" w:type="dxa"/>
        </w:trPr>
        <w:tc>
          <w:tcPr>
            <w:tcW w:w="3000" w:type="dxa"/>
            <w:hideMark/>
          </w:tcPr>
          <w:p w:rsidR="00687F4A" w:rsidRPr="00687F4A" w:rsidRDefault="00687F4A" w:rsidP="00D450E3">
            <w:pPr>
              <w:spacing w:after="0" w:line="240" w:lineRule="auto"/>
              <w:rPr>
                <w:rFonts w:eastAsia="Times New Roman" w:cs="Times New Roman"/>
              </w:rPr>
            </w:pPr>
            <w:r w:rsidRPr="00BD7CA0">
              <w:rPr>
                <w:rFonts w:eastAsia="Times New Roman" w:cs="Times New Roman"/>
                <w:noProof/>
              </w:rPr>
              <w:drawing>
                <wp:inline distT="0" distB="0" distL="0" distR="0">
                  <wp:extent cx="1905000" cy="1562100"/>
                  <wp:effectExtent l="19050" t="0" r="0" b="0"/>
                  <wp:docPr id="33" name="Picture 33" descr="http://www.geo-power.co.jp/en/img/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eo-power.co.jp/en/img/children1.jpg"/>
                          <pic:cNvPicPr>
                            <a:picLocks noChangeAspect="1" noChangeArrowheads="1"/>
                          </pic:cNvPicPr>
                        </pic:nvPicPr>
                        <pic:blipFill>
                          <a:blip r:embed="rId22" cstate="print"/>
                          <a:srcRect/>
                          <a:stretch>
                            <a:fillRect/>
                          </a:stretch>
                        </pic:blipFill>
                        <pic:spPr bwMode="auto">
                          <a:xfrm>
                            <a:off x="0" y="0"/>
                            <a:ext cx="1905000" cy="1562100"/>
                          </a:xfrm>
                          <a:prstGeom prst="rect">
                            <a:avLst/>
                          </a:prstGeom>
                          <a:noFill/>
                          <a:ln w="9525">
                            <a:noFill/>
                            <a:miter lim="800000"/>
                            <a:headEnd/>
                            <a:tailEnd/>
                          </a:ln>
                        </pic:spPr>
                      </pic:pic>
                    </a:graphicData>
                  </a:graphic>
                </wp:inline>
              </w:drawing>
            </w:r>
          </w:p>
        </w:tc>
        <w:tc>
          <w:tcPr>
            <w:tcW w:w="150" w:type="dxa"/>
            <w:vAlign w:val="center"/>
            <w:hideMark/>
          </w:tcPr>
          <w:p w:rsidR="00687F4A" w:rsidRPr="00687F4A" w:rsidRDefault="00687F4A" w:rsidP="00D450E3">
            <w:pPr>
              <w:spacing w:after="0" w:line="240" w:lineRule="auto"/>
              <w:rPr>
                <w:rFonts w:eastAsia="Times New Roman" w:cs="Times New Roman"/>
              </w:rPr>
            </w:pPr>
          </w:p>
        </w:tc>
        <w:tc>
          <w:tcPr>
            <w:tcW w:w="0" w:type="auto"/>
            <w:hideMark/>
          </w:tcPr>
          <w:p w:rsidR="00687F4A" w:rsidRPr="00687F4A" w:rsidRDefault="00687F4A" w:rsidP="00D450E3">
            <w:pPr>
              <w:spacing w:after="0" w:line="240" w:lineRule="auto"/>
              <w:rPr>
                <w:rFonts w:eastAsia="Times New Roman" w:cs="Times New Roman"/>
              </w:rPr>
            </w:pPr>
            <w:r w:rsidRPr="00687F4A">
              <w:rPr>
                <w:rFonts w:eastAsia="Times New Roman" w:cs="Times New Roman"/>
              </w:rPr>
              <w:t>Geo Power System's highly acclaimed and award-winning technology, has steadily and justifiably won for itself an impressive place in Japan's green building industry-with it's geothermal energy solutions the preferred choice in more than 70% of all officially recognized green buildings in Japan.</w:t>
            </w:r>
          </w:p>
        </w:tc>
      </w:tr>
    </w:tbl>
    <w:p w:rsidR="00687F4A" w:rsidRPr="00687F4A" w:rsidRDefault="00687F4A" w:rsidP="00D450E3">
      <w:pPr>
        <w:spacing w:after="0" w:line="240" w:lineRule="auto"/>
        <w:rPr>
          <w:rFonts w:eastAsia="Times New Roman" w:cs="Times New Roman"/>
        </w:rPr>
      </w:pPr>
      <w:r w:rsidRPr="00687F4A">
        <w:rPr>
          <w:rFonts w:eastAsia="Times New Roman" w:cs="Times New Roman"/>
        </w:rPr>
        <w:t xml:space="preserve">    </w:t>
      </w:r>
    </w:p>
    <w:p w:rsidR="00687F4A" w:rsidRPr="00687F4A" w:rsidRDefault="00687F4A" w:rsidP="00D450E3">
      <w:pPr>
        <w:spacing w:after="0" w:line="240" w:lineRule="auto"/>
        <w:rPr>
          <w:rFonts w:eastAsia="Times New Roman" w:cs="Times New Roman"/>
        </w:rPr>
      </w:pPr>
      <w:r w:rsidRPr="00BD7CA0">
        <w:rPr>
          <w:rFonts w:eastAsia="Times New Roman" w:cs="Times New Roman"/>
          <w:b/>
          <w:bCs/>
        </w:rPr>
        <w:t>Not just green......pristine!</w:t>
      </w:r>
    </w:p>
    <w:p w:rsidR="00687F4A" w:rsidRPr="00687F4A" w:rsidRDefault="00687F4A" w:rsidP="00D450E3">
      <w:pPr>
        <w:numPr>
          <w:ilvl w:val="0"/>
          <w:numId w:val="5"/>
        </w:numPr>
        <w:spacing w:after="0" w:line="240" w:lineRule="auto"/>
        <w:rPr>
          <w:rFonts w:eastAsia="Times New Roman" w:cs="Times New Roman"/>
        </w:rPr>
      </w:pPr>
      <w:r w:rsidRPr="00687F4A">
        <w:rPr>
          <w:rFonts w:eastAsia="Times New Roman" w:cs="Times New Roman"/>
        </w:rPr>
        <w:t>Geo Power System: The geothermal HVA solution that...</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 xml:space="preserve">Moderates temperature differences up to </w:t>
      </w:r>
      <w:r w:rsidR="007C4D46">
        <w:rPr>
          <w:rFonts w:eastAsia="Times New Roman" w:cs="Times New Roman"/>
        </w:rPr>
        <w:t>3</w:t>
      </w:r>
      <w:r w:rsidRPr="00687F4A">
        <w:rPr>
          <w:rFonts w:eastAsia="Times New Roman" w:cs="Times New Roman"/>
        </w:rPr>
        <w:t>0 degrees F</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Lowers heating and cooling bills</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Purifies indoor air, removing 95% of dust and 99% of pollen</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Includes automatic air circulation and ventilation</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Naturally controls humidity</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Operates in an entirely chemical-free environment</w:t>
      </w:r>
    </w:p>
    <w:p w:rsidR="00687F4A" w:rsidRPr="00687F4A" w:rsidRDefault="00687F4A" w:rsidP="00687F4A">
      <w:pPr>
        <w:numPr>
          <w:ilvl w:val="0"/>
          <w:numId w:val="5"/>
        </w:numPr>
        <w:spacing w:before="100" w:beforeAutospacing="1" w:after="100" w:afterAutospacing="1" w:line="240" w:lineRule="auto"/>
        <w:rPr>
          <w:rFonts w:eastAsia="Times New Roman" w:cs="Times New Roman"/>
        </w:rPr>
      </w:pPr>
      <w:r w:rsidRPr="00687F4A">
        <w:rPr>
          <w:rFonts w:eastAsia="Times New Roman" w:cs="Times New Roman"/>
        </w:rPr>
        <w:t>Reduces CO2 emissions</w:t>
      </w:r>
    </w:p>
    <w:p w:rsidR="00687F4A" w:rsidRPr="00FA5391" w:rsidRDefault="00687F4A" w:rsidP="00AC2696">
      <w:pPr>
        <w:spacing w:after="0"/>
        <w:jc w:val="both"/>
        <w:rPr>
          <w:sz w:val="20"/>
          <w:szCs w:val="20"/>
          <w:lang w:val="es-ES"/>
        </w:rPr>
      </w:pPr>
    </w:p>
    <w:sectPr w:rsidR="00687F4A" w:rsidRPr="00FA5391" w:rsidSect="00A13CB9">
      <w:footerReference w:type="default" r:id="rId2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5E" w:rsidRDefault="00E9035E" w:rsidP="00452173">
      <w:pPr>
        <w:spacing w:after="0" w:line="240" w:lineRule="auto"/>
      </w:pPr>
      <w:r>
        <w:separator/>
      </w:r>
    </w:p>
  </w:endnote>
  <w:endnote w:type="continuationSeparator" w:id="0">
    <w:p w:rsidR="00E9035E" w:rsidRDefault="00E9035E" w:rsidP="004521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73" w:rsidRDefault="00452173">
    <w:pPr>
      <w:pStyle w:val="Footer"/>
      <w:pBdr>
        <w:top w:val="thinThickSmallGap" w:sz="24" w:space="1" w:color="622423" w:themeColor="accent2" w:themeShade="7F"/>
      </w:pBdr>
      <w:rPr>
        <w:rFonts w:asciiTheme="majorHAnsi" w:hAnsiTheme="majorHAnsi"/>
      </w:rPr>
    </w:pPr>
    <w:r>
      <w:rPr>
        <w:rFonts w:asciiTheme="majorHAnsi" w:hAnsiTheme="majorHAnsi"/>
      </w:rPr>
      <w:t>Eco</w:t>
    </w:r>
    <w:r w:rsidR="0020742B">
      <w:rPr>
        <w:rFonts w:asciiTheme="majorHAnsi" w:hAnsiTheme="majorHAnsi"/>
      </w:rPr>
      <w:t xml:space="preserve"> </w:t>
    </w:r>
    <w:r w:rsidR="00C420CD">
      <w:rPr>
        <w:rFonts w:asciiTheme="majorHAnsi" w:hAnsiTheme="majorHAnsi"/>
      </w:rPr>
      <w:t>–</w:t>
    </w:r>
    <w:r w:rsidR="0020742B">
      <w:rPr>
        <w:rFonts w:asciiTheme="majorHAnsi" w:hAnsiTheme="majorHAnsi"/>
      </w:rPr>
      <w:t xml:space="preserve"> </w:t>
    </w:r>
    <w:r>
      <w:rPr>
        <w:rFonts w:asciiTheme="majorHAnsi" w:hAnsiTheme="majorHAnsi"/>
      </w:rPr>
      <w:t>Master</w:t>
    </w:r>
    <w:r w:rsidR="00C420CD">
      <w:rPr>
        <w:rFonts w:asciiTheme="majorHAnsi" w:hAnsiTheme="majorHAnsi"/>
      </w:rPr>
      <w:t xml:space="preserve"> </w:t>
    </w:r>
    <w:r w:rsidR="0020742B">
      <w:rPr>
        <w:rFonts w:asciiTheme="majorHAnsi" w:hAnsiTheme="majorHAnsi"/>
      </w:rPr>
      <w:t>B</w:t>
    </w:r>
    <w:r>
      <w:rPr>
        <w:rFonts w:asciiTheme="majorHAnsi" w:hAnsiTheme="majorHAnsi"/>
      </w:rPr>
      <w:t>uilders Energy Saving Products</w:t>
    </w:r>
    <w:r>
      <w:rPr>
        <w:rFonts w:asciiTheme="majorHAnsi" w:hAnsiTheme="majorHAnsi"/>
      </w:rPr>
      <w:ptab w:relativeTo="margin" w:alignment="right" w:leader="none"/>
    </w:r>
    <w:r>
      <w:rPr>
        <w:rFonts w:asciiTheme="majorHAnsi" w:hAnsiTheme="majorHAnsi"/>
      </w:rPr>
      <w:t xml:space="preserve">Page </w:t>
    </w:r>
    <w:fldSimple w:instr=" PAGE   \* MERGEFORMAT ">
      <w:r w:rsidR="005E016F" w:rsidRPr="005E016F">
        <w:rPr>
          <w:rFonts w:asciiTheme="majorHAnsi" w:hAnsiTheme="majorHAnsi"/>
          <w:noProof/>
        </w:rPr>
        <w:t>5</w:t>
      </w:r>
    </w:fldSimple>
  </w:p>
  <w:p w:rsidR="00452173" w:rsidRDefault="004521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5E" w:rsidRDefault="00E9035E" w:rsidP="00452173">
      <w:pPr>
        <w:spacing w:after="0" w:line="240" w:lineRule="auto"/>
      </w:pPr>
      <w:r>
        <w:separator/>
      </w:r>
    </w:p>
  </w:footnote>
  <w:footnote w:type="continuationSeparator" w:id="0">
    <w:p w:rsidR="00E9035E" w:rsidRDefault="00E9035E" w:rsidP="004521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72F1A"/>
    <w:multiLevelType w:val="multilevel"/>
    <w:tmpl w:val="ACEA02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387103B0"/>
    <w:multiLevelType w:val="hybridMultilevel"/>
    <w:tmpl w:val="E3BC5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7A550A"/>
    <w:multiLevelType w:val="multilevel"/>
    <w:tmpl w:val="5BB4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A03B26"/>
    <w:multiLevelType w:val="multilevel"/>
    <w:tmpl w:val="DACE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612969"/>
    <w:multiLevelType w:val="hybridMultilevel"/>
    <w:tmpl w:val="39FE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34D29"/>
    <w:multiLevelType w:val="hybridMultilevel"/>
    <w:tmpl w:val="E392DE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441AA8"/>
    <w:multiLevelType w:val="multilevel"/>
    <w:tmpl w:val="B3E6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B25948"/>
    <w:multiLevelType w:val="multilevel"/>
    <w:tmpl w:val="C168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DC7246"/>
    <w:multiLevelType w:val="hybridMultilevel"/>
    <w:tmpl w:val="98428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3"/>
  </w:num>
  <w:num w:numId="6">
    <w:abstractNumId w:val="8"/>
  </w:num>
  <w:num w:numId="7">
    <w:abstractNumId w:val="4"/>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730E2"/>
    <w:rsid w:val="00022A52"/>
    <w:rsid w:val="0002726A"/>
    <w:rsid w:val="00051016"/>
    <w:rsid w:val="0009620E"/>
    <w:rsid w:val="000A149E"/>
    <w:rsid w:val="000C669C"/>
    <w:rsid w:val="0015725E"/>
    <w:rsid w:val="001925AC"/>
    <w:rsid w:val="00194332"/>
    <w:rsid w:val="00204A64"/>
    <w:rsid w:val="0020742B"/>
    <w:rsid w:val="00223F55"/>
    <w:rsid w:val="00264960"/>
    <w:rsid w:val="00307FB0"/>
    <w:rsid w:val="0033795E"/>
    <w:rsid w:val="003730E2"/>
    <w:rsid w:val="003858B5"/>
    <w:rsid w:val="004036CE"/>
    <w:rsid w:val="00414E16"/>
    <w:rsid w:val="00420D56"/>
    <w:rsid w:val="00452173"/>
    <w:rsid w:val="00481E58"/>
    <w:rsid w:val="00521344"/>
    <w:rsid w:val="005B19F9"/>
    <w:rsid w:val="005D11A2"/>
    <w:rsid w:val="005E016F"/>
    <w:rsid w:val="0060059E"/>
    <w:rsid w:val="00600EA3"/>
    <w:rsid w:val="00646FE6"/>
    <w:rsid w:val="00687F4A"/>
    <w:rsid w:val="006F2EA8"/>
    <w:rsid w:val="00737B59"/>
    <w:rsid w:val="007B1A4A"/>
    <w:rsid w:val="007B35AB"/>
    <w:rsid w:val="007B4000"/>
    <w:rsid w:val="007C4D46"/>
    <w:rsid w:val="00832103"/>
    <w:rsid w:val="008E1A5E"/>
    <w:rsid w:val="008F5A87"/>
    <w:rsid w:val="008F7332"/>
    <w:rsid w:val="00A13CB9"/>
    <w:rsid w:val="00AC2696"/>
    <w:rsid w:val="00AF6E91"/>
    <w:rsid w:val="00B73A06"/>
    <w:rsid w:val="00B74168"/>
    <w:rsid w:val="00B76780"/>
    <w:rsid w:val="00B8246F"/>
    <w:rsid w:val="00BB066C"/>
    <w:rsid w:val="00BD55DA"/>
    <w:rsid w:val="00BD7CA0"/>
    <w:rsid w:val="00BF437C"/>
    <w:rsid w:val="00C420CD"/>
    <w:rsid w:val="00C74F7A"/>
    <w:rsid w:val="00CB20B8"/>
    <w:rsid w:val="00CD2B0C"/>
    <w:rsid w:val="00CF019E"/>
    <w:rsid w:val="00D05158"/>
    <w:rsid w:val="00D15112"/>
    <w:rsid w:val="00D450E3"/>
    <w:rsid w:val="00D516BB"/>
    <w:rsid w:val="00DB0504"/>
    <w:rsid w:val="00E51651"/>
    <w:rsid w:val="00E9035E"/>
    <w:rsid w:val="00ED3B49"/>
    <w:rsid w:val="00EE563E"/>
    <w:rsid w:val="00F50505"/>
    <w:rsid w:val="00F625D6"/>
    <w:rsid w:val="00F72FE3"/>
    <w:rsid w:val="00F75DA0"/>
    <w:rsid w:val="00F82156"/>
    <w:rsid w:val="00F920FD"/>
    <w:rsid w:val="00FA5391"/>
    <w:rsid w:val="00FC5D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E58"/>
  </w:style>
  <w:style w:type="paragraph" w:styleId="Heading1">
    <w:name w:val="heading 1"/>
    <w:basedOn w:val="Normal"/>
    <w:link w:val="Heading1Char"/>
    <w:uiPriority w:val="9"/>
    <w:qFormat/>
    <w:rsid w:val="00FC5D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87F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87F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1Char">
    <w:name w:val="Heading 1 Char"/>
    <w:basedOn w:val="DefaultParagraphFont"/>
    <w:link w:val="Heading1"/>
    <w:uiPriority w:val="9"/>
    <w:rsid w:val="00FC5D7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C5D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7">
    <w:name w:val="style87"/>
    <w:basedOn w:val="Normal"/>
    <w:rsid w:val="00687F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4">
    <w:name w:val="style114"/>
    <w:basedOn w:val="DefaultParagraphFont"/>
    <w:rsid w:val="00687F4A"/>
  </w:style>
  <w:style w:type="character" w:customStyle="1" w:styleId="style121">
    <w:name w:val="style121"/>
    <w:basedOn w:val="DefaultParagraphFont"/>
    <w:rsid w:val="00687F4A"/>
  </w:style>
  <w:style w:type="paragraph" w:customStyle="1" w:styleId="style117">
    <w:name w:val="style117"/>
    <w:basedOn w:val="Normal"/>
    <w:rsid w:val="00687F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
    <w:name w:val="style5"/>
    <w:basedOn w:val="DefaultParagraphFont"/>
    <w:rsid w:val="00687F4A"/>
  </w:style>
  <w:style w:type="character" w:customStyle="1" w:styleId="style119">
    <w:name w:val="style119"/>
    <w:basedOn w:val="DefaultParagraphFont"/>
    <w:rsid w:val="00687F4A"/>
  </w:style>
  <w:style w:type="character" w:customStyle="1" w:styleId="style143">
    <w:name w:val="style143"/>
    <w:basedOn w:val="DefaultParagraphFont"/>
    <w:rsid w:val="00687F4A"/>
  </w:style>
  <w:style w:type="character" w:customStyle="1" w:styleId="style111">
    <w:name w:val="style111"/>
    <w:basedOn w:val="DefaultParagraphFont"/>
    <w:rsid w:val="00687F4A"/>
  </w:style>
  <w:style w:type="character" w:styleId="Strong">
    <w:name w:val="Strong"/>
    <w:basedOn w:val="DefaultParagraphFont"/>
    <w:uiPriority w:val="22"/>
    <w:qFormat/>
    <w:rsid w:val="00687F4A"/>
    <w:rPr>
      <w:b/>
      <w:bCs/>
    </w:rPr>
  </w:style>
  <w:style w:type="character" w:customStyle="1" w:styleId="Heading2Char">
    <w:name w:val="Heading 2 Char"/>
    <w:basedOn w:val="DefaultParagraphFont"/>
    <w:link w:val="Heading2"/>
    <w:uiPriority w:val="9"/>
    <w:rsid w:val="00687F4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87F4A"/>
    <w:rPr>
      <w:rFonts w:asciiTheme="majorHAnsi" w:eastAsiaTheme="majorEastAsia" w:hAnsiTheme="majorHAnsi" w:cstheme="majorBidi"/>
      <w:b/>
      <w:bCs/>
      <w:i/>
      <w:iCs/>
      <w:color w:val="4F81BD" w:themeColor="accent1"/>
    </w:rPr>
  </w:style>
  <w:style w:type="paragraph" w:customStyle="1" w:styleId="first">
    <w:name w:val="first"/>
    <w:basedOn w:val="Normal"/>
    <w:rsid w:val="00687F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87F4A"/>
    <w:rPr>
      <w:color w:val="0000FF"/>
      <w:u w:val="single"/>
    </w:rPr>
  </w:style>
  <w:style w:type="paragraph" w:styleId="ListParagraph">
    <w:name w:val="List Paragraph"/>
    <w:basedOn w:val="Normal"/>
    <w:uiPriority w:val="34"/>
    <w:qFormat/>
    <w:rsid w:val="00452173"/>
    <w:pPr>
      <w:ind w:left="720"/>
      <w:contextualSpacing/>
    </w:pPr>
  </w:style>
  <w:style w:type="paragraph" w:styleId="Header">
    <w:name w:val="header"/>
    <w:basedOn w:val="Normal"/>
    <w:link w:val="HeaderChar"/>
    <w:uiPriority w:val="99"/>
    <w:semiHidden/>
    <w:unhideWhenUsed/>
    <w:rsid w:val="004521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2173"/>
  </w:style>
  <w:style w:type="paragraph" w:styleId="Footer">
    <w:name w:val="footer"/>
    <w:basedOn w:val="Normal"/>
    <w:link w:val="FooterChar"/>
    <w:uiPriority w:val="99"/>
    <w:unhideWhenUsed/>
    <w:rsid w:val="00452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173"/>
  </w:style>
</w:styles>
</file>

<file path=word/webSettings.xml><?xml version="1.0" encoding="utf-8"?>
<w:webSettings xmlns:r="http://schemas.openxmlformats.org/officeDocument/2006/relationships" xmlns:w="http://schemas.openxmlformats.org/wordprocessingml/2006/main">
  <w:divs>
    <w:div w:id="495807058">
      <w:bodyDiv w:val="1"/>
      <w:marLeft w:val="0"/>
      <w:marRight w:val="0"/>
      <w:marTop w:val="0"/>
      <w:marBottom w:val="0"/>
      <w:divBdr>
        <w:top w:val="none" w:sz="0" w:space="0" w:color="auto"/>
        <w:left w:val="none" w:sz="0" w:space="0" w:color="auto"/>
        <w:bottom w:val="none" w:sz="0" w:space="0" w:color="auto"/>
        <w:right w:val="none" w:sz="0" w:space="0" w:color="auto"/>
      </w:divBdr>
    </w:div>
    <w:div w:id="663749247">
      <w:bodyDiv w:val="1"/>
      <w:marLeft w:val="0"/>
      <w:marRight w:val="0"/>
      <w:marTop w:val="0"/>
      <w:marBottom w:val="0"/>
      <w:divBdr>
        <w:top w:val="none" w:sz="0" w:space="0" w:color="auto"/>
        <w:left w:val="none" w:sz="0" w:space="0" w:color="auto"/>
        <w:bottom w:val="none" w:sz="0" w:space="0" w:color="auto"/>
        <w:right w:val="none" w:sz="0" w:space="0" w:color="auto"/>
      </w:divBdr>
    </w:div>
    <w:div w:id="841823002">
      <w:bodyDiv w:val="1"/>
      <w:marLeft w:val="0"/>
      <w:marRight w:val="0"/>
      <w:marTop w:val="0"/>
      <w:marBottom w:val="0"/>
      <w:divBdr>
        <w:top w:val="none" w:sz="0" w:space="0" w:color="auto"/>
        <w:left w:val="none" w:sz="0" w:space="0" w:color="auto"/>
        <w:bottom w:val="none" w:sz="0" w:space="0" w:color="auto"/>
        <w:right w:val="none" w:sz="0" w:space="0" w:color="auto"/>
      </w:divBdr>
    </w:div>
    <w:div w:id="1008293470">
      <w:bodyDiv w:val="1"/>
      <w:marLeft w:val="0"/>
      <w:marRight w:val="0"/>
      <w:marTop w:val="0"/>
      <w:marBottom w:val="0"/>
      <w:divBdr>
        <w:top w:val="none" w:sz="0" w:space="0" w:color="auto"/>
        <w:left w:val="none" w:sz="0" w:space="0" w:color="auto"/>
        <w:bottom w:val="none" w:sz="0" w:space="0" w:color="auto"/>
        <w:right w:val="none" w:sz="0" w:space="0" w:color="auto"/>
      </w:divBdr>
      <w:divsChild>
        <w:div w:id="615915354">
          <w:marLeft w:val="0"/>
          <w:marRight w:val="0"/>
          <w:marTop w:val="0"/>
          <w:marBottom w:val="0"/>
          <w:divBdr>
            <w:top w:val="none" w:sz="0" w:space="0" w:color="auto"/>
            <w:left w:val="none" w:sz="0" w:space="0" w:color="auto"/>
            <w:bottom w:val="none" w:sz="0" w:space="0" w:color="auto"/>
            <w:right w:val="none" w:sz="0" w:space="0" w:color="auto"/>
          </w:divBdr>
        </w:div>
      </w:divsChild>
    </w:div>
    <w:div w:id="1026756347">
      <w:bodyDiv w:val="1"/>
      <w:marLeft w:val="0"/>
      <w:marRight w:val="0"/>
      <w:marTop w:val="0"/>
      <w:marBottom w:val="0"/>
      <w:divBdr>
        <w:top w:val="none" w:sz="0" w:space="0" w:color="auto"/>
        <w:left w:val="none" w:sz="0" w:space="0" w:color="auto"/>
        <w:bottom w:val="none" w:sz="0" w:space="0" w:color="auto"/>
        <w:right w:val="none" w:sz="0" w:space="0" w:color="auto"/>
      </w:divBdr>
    </w:div>
    <w:div w:id="1376200753">
      <w:bodyDiv w:val="1"/>
      <w:marLeft w:val="0"/>
      <w:marRight w:val="0"/>
      <w:marTop w:val="0"/>
      <w:marBottom w:val="0"/>
      <w:divBdr>
        <w:top w:val="none" w:sz="0" w:space="0" w:color="auto"/>
        <w:left w:val="none" w:sz="0" w:space="0" w:color="auto"/>
        <w:bottom w:val="none" w:sz="0" w:space="0" w:color="auto"/>
        <w:right w:val="none" w:sz="0" w:space="0" w:color="auto"/>
      </w:divBdr>
      <w:divsChild>
        <w:div w:id="1070886865">
          <w:marLeft w:val="0"/>
          <w:marRight w:val="0"/>
          <w:marTop w:val="0"/>
          <w:marBottom w:val="0"/>
          <w:divBdr>
            <w:top w:val="none" w:sz="0" w:space="0" w:color="auto"/>
            <w:left w:val="none" w:sz="0" w:space="0" w:color="auto"/>
            <w:bottom w:val="none" w:sz="0" w:space="0" w:color="auto"/>
            <w:right w:val="none" w:sz="0" w:space="0" w:color="auto"/>
          </w:divBdr>
          <w:divsChild>
            <w:div w:id="4533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37544">
      <w:bodyDiv w:val="1"/>
      <w:marLeft w:val="0"/>
      <w:marRight w:val="0"/>
      <w:marTop w:val="0"/>
      <w:marBottom w:val="0"/>
      <w:divBdr>
        <w:top w:val="none" w:sz="0" w:space="0" w:color="auto"/>
        <w:left w:val="none" w:sz="0" w:space="0" w:color="auto"/>
        <w:bottom w:val="none" w:sz="0" w:space="0" w:color="auto"/>
        <w:right w:val="none" w:sz="0" w:space="0" w:color="auto"/>
      </w:divBdr>
    </w:div>
    <w:div w:id="207234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dc:creator>
  <cp:lastModifiedBy>Kenny</cp:lastModifiedBy>
  <cp:revision>54</cp:revision>
  <dcterms:created xsi:type="dcterms:W3CDTF">2009-12-03T20:12:00Z</dcterms:created>
  <dcterms:modified xsi:type="dcterms:W3CDTF">2010-05-13T12:47:00Z</dcterms:modified>
</cp:coreProperties>
</file>